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95B9" w14:textId="193D6629" w:rsidR="009768D9" w:rsidRDefault="009768D9" w:rsidP="009768D9">
      <w:pPr>
        <w:spacing w:after="150" w:line="240" w:lineRule="auto"/>
        <w:rPr>
          <w:rFonts w:ascii="Aptos Black" w:eastAsia="Times New Roman" w:hAnsi="Aptos Black" w:cs="Times New Roman"/>
          <w:color w:val="000000"/>
          <w:kern w:val="0"/>
          <w14:ligatures w14:val="none"/>
        </w:rPr>
      </w:pPr>
      <w:r w:rsidRPr="009768D9">
        <w:rPr>
          <w:rFonts w:ascii="Aptos Black" w:eastAsia="Times New Roman" w:hAnsi="Aptos Black" w:cs="Times New Roman"/>
          <w:color w:val="000000"/>
          <w:kern w:val="0"/>
          <w14:ligatures w14:val="none"/>
        </w:rPr>
        <w:t>WCSU: Five-Year Capital Plan (FY26–FY31) </w:t>
      </w:r>
    </w:p>
    <w:p w14:paraId="17E49094" w14:textId="3693EC81" w:rsidR="00462CE9" w:rsidRPr="00462CE9" w:rsidRDefault="00462CE9" w:rsidP="00462CE9">
      <w:pPr>
        <w:spacing w:after="180" w:line="240" w:lineRule="auto"/>
        <w:jc w:val="both"/>
        <w:rPr>
          <w:rFonts w:ascii="Aptos" w:eastAsia="Times New Roman" w:hAnsi="Aptos" w:cs="Times New Roman"/>
          <w:color w:val="000000"/>
          <w:kern w:val="0"/>
          <w:sz w:val="15"/>
          <w:szCs w:val="15"/>
          <w14:ligatures w14:val="none"/>
        </w:rPr>
      </w:pPr>
      <w:r>
        <w:rPr>
          <w:rFonts w:ascii="Aptos" w:eastAsia="Times New Roman" w:hAnsi="Aptos" w:cs="Times New Roman"/>
          <w:color w:val="000000"/>
          <w:kern w:val="0"/>
          <w:sz w:val="15"/>
          <w:szCs w:val="15"/>
          <w14:ligatures w14:val="none"/>
        </w:rPr>
        <w:t>T</w:t>
      </w:r>
      <w:r w:rsidRPr="00462CE9">
        <w:rPr>
          <w:rFonts w:ascii="Aptos" w:eastAsia="Times New Roman" w:hAnsi="Aptos" w:cs="Times New Roman"/>
          <w:color w:val="000000"/>
          <w:kern w:val="0"/>
          <w:sz w:val="15"/>
          <w:szCs w:val="15"/>
          <w14:ligatures w14:val="none"/>
        </w:rPr>
        <w:t>his report is submitted in accordance with Public Act 25-174, Sec. 133, and pursuant to section 11-4a of the Connecticut General Statutes, to the joint standing committee of the General Assembly having cognizance of matters relating to finance, revenue, and bonding. </w:t>
      </w:r>
    </w:p>
    <w:p w14:paraId="368B3A02" w14:textId="77777777" w:rsidR="00462CE9" w:rsidRPr="00462CE9" w:rsidRDefault="00462CE9" w:rsidP="00462CE9">
      <w:pPr>
        <w:spacing w:before="180" w:after="18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Specifically, the report includes the following:</w:t>
      </w:r>
    </w:p>
    <w:p w14:paraId="163D3A11" w14:textId="0EA49C41" w:rsidR="00462CE9" w:rsidRPr="00462CE9" w:rsidRDefault="00462CE9" w:rsidP="00462CE9">
      <w:pPr>
        <w:pStyle w:val="ListParagraph"/>
        <w:numPr>
          <w:ilvl w:val="0"/>
          <w:numId w:val="16"/>
        </w:numPr>
        <w:spacing w:after="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A five-year capital plan for the Connecticut State Colleges and Universities system; and</w:t>
      </w:r>
    </w:p>
    <w:p w14:paraId="45E961C3" w14:textId="44118488" w:rsidR="00462CE9" w:rsidRPr="00462CE9" w:rsidRDefault="00462CE9" w:rsidP="00462CE9">
      <w:pPr>
        <w:pStyle w:val="ListParagraph"/>
        <w:numPr>
          <w:ilvl w:val="0"/>
          <w:numId w:val="16"/>
        </w:numPr>
        <w:spacing w:after="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A description of the efforts undertaken in the prior year to increase enrollment across the system. </w:t>
      </w:r>
    </w:p>
    <w:p w14:paraId="25584989" w14:textId="77777777" w:rsidR="00462CE9" w:rsidRPr="00462CE9" w:rsidRDefault="00462CE9" w:rsidP="00462CE9">
      <w:pPr>
        <w:spacing w:before="180" w:after="18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This inaugural report is presented at a pivotal moment for CSCU and underscores the magnitude of the system’s capital requirements, as well as the critical need for sustained capital investment to maintain vibrant, high-performing campuses. Capital funding is essential to the modernization of classrooms and laboratories, the maintenance of safe and accessible facilities, the expansion of high-demand workforce programs, and the provision of learning environments required to educate more than 100,000 learners each year. These students overwhelmingly stay in Connecticut to work, raise families, and contribute to the economic future of Connecticut.</w:t>
      </w:r>
    </w:p>
    <w:p w14:paraId="4709E27D" w14:textId="77777777" w:rsidR="00462CE9" w:rsidRPr="00462CE9" w:rsidRDefault="00462CE9" w:rsidP="00462CE9">
      <w:pPr>
        <w:spacing w:before="180" w:after="18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CSCU’s institutions face mounting and urgent infrastructure needs that directly affect the quality, safety, and competitiveness of public higher education in Connecticut. Many buildings and core systems across the institutions are decades old and no longer aligned with contemporary academic, research, and workforce training requirements. Without increased and increased capital investment, CSCU’s institutions will be increasingly constrained in their ability to educate the state’s future workforce and support the economic growth essential to Connecticut’s long-term prosperity.</w:t>
      </w:r>
    </w:p>
    <w:p w14:paraId="6142A774" w14:textId="77777777" w:rsidR="00462CE9" w:rsidRPr="00462CE9" w:rsidRDefault="00462CE9" w:rsidP="00462CE9">
      <w:pPr>
        <w:spacing w:before="180" w:after="18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This report also details CSCU’s enrollment-growth strategies across its institutions, highlighting the proactive efforts to respond to demographic pressures, align academic programs to employer demand, and ensure affordability and access for residents across the state. Together, this report demonstrates how coordinated capital investment and policy decisions are essential to sustaining CSCU’s role as a cornerstone of Connecticut’s workforce, community stability, and economic competitiveness.</w:t>
      </w:r>
    </w:p>
    <w:p w14:paraId="070C9DD1" w14:textId="234F19F3" w:rsidR="00462CE9" w:rsidRPr="00462CE9" w:rsidRDefault="00462CE9" w:rsidP="00462CE9">
      <w:pPr>
        <w:spacing w:before="180" w:after="180" w:line="240" w:lineRule="auto"/>
        <w:jc w:val="both"/>
        <w:rPr>
          <w:rFonts w:ascii="Aptos" w:eastAsia="Times New Roman" w:hAnsi="Aptos" w:cs="Times New Roman"/>
          <w:color w:val="000000"/>
          <w:kern w:val="0"/>
          <w:sz w:val="15"/>
          <w:szCs w:val="15"/>
          <w14:ligatures w14:val="none"/>
        </w:rPr>
      </w:pPr>
      <w:r w:rsidRPr="00462CE9">
        <w:rPr>
          <w:rFonts w:ascii="Aptos" w:eastAsia="Times New Roman" w:hAnsi="Aptos" w:cs="Times New Roman"/>
          <w:color w:val="000000"/>
          <w:kern w:val="0"/>
          <w:sz w:val="15"/>
          <w:szCs w:val="15"/>
          <w14:ligatures w14:val="none"/>
        </w:rPr>
        <w:t>This report is organized in an “institution-by-institution” format to provide policymakers with a clear and comprehensive view of the distinct capital needs, operational priorities, and enrollment strategies across CSCU’s diverse institutions, and to illustrate the scale and scope of investment required to support the system’s mission in the years ahead.</w:t>
      </w:r>
    </w:p>
    <w:p w14:paraId="4B2EF2A9" w14:textId="59D79F42" w:rsidR="009768D9" w:rsidRPr="009768D9" w:rsidRDefault="009768D9" w:rsidP="009768D9">
      <w:pPr>
        <w:spacing w:after="150" w:line="240" w:lineRule="auto"/>
        <w:rPr>
          <w:rFonts w:ascii="Aptos Black" w:eastAsia="Times New Roman" w:hAnsi="Aptos Black" w:cs="Times New Roman"/>
          <w:b/>
          <w:bCs/>
          <w:color w:val="000000"/>
          <w:kern w:val="0"/>
          <w14:ligatures w14:val="none"/>
        </w:rPr>
      </w:pPr>
      <w:r w:rsidRPr="009768D9">
        <w:rPr>
          <w:rFonts w:ascii="Aptos Black" w:eastAsia="Times New Roman" w:hAnsi="Aptos Black" w:cs="Times New Roman"/>
          <w:b/>
          <w:bCs/>
          <w:color w:val="FFC000"/>
          <w:kern w:val="0"/>
          <w14:ligatures w14:val="none"/>
        </w:rPr>
        <w:t>Use of Current Bond Funds</w:t>
      </w:r>
    </w:p>
    <w:p w14:paraId="63202624"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Western Connecticut State University is fully leveraging its $7.8 million in currently available bond funds to address urgent facility, academic, and operational needs across both campuses, reflecting the university’s status as having the oldest average building age among the State Universities. These funds are being strategically deployed to stabilize core infrastructure, protect high-use academic and student-support spaces, and address long-standing deferred maintenance that directly affects health, safety, accessibility, and campus continuity. Based on existing and planned commitments, WCSU’s current bond allocation will be fully expended by the end of FY27, underscoring both the immediacy of these needs and the careful prioritization guiding current investments.</w:t>
      </w:r>
    </w:p>
    <w:p w14:paraId="636430BB"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Priority projects focus first on critical infrastructure repairs, including restoration of the O’Neill Center arena HVAC system, replacement of the Haas Library and Science Building roofs, safety renovations to heavily trafficked walkways, and accessibility and code-compliance upgrades in academic buildings. At the same time, bond funds support targeted investments in instructional laboratories, nursing and health simulation spaces, arts and performance venues, campus safety systems, energy efficiency, information technology, and essential operational equipment. Collectively, these projects safeguard core academic functions, modernize learning environments aligned with Connecticut’s workforce priorities, enhance campus safety and sustainability, and ensure that WCSU can continue to serve students and the surrounding community without disruption as its aging facilities are stabilized and maintained.</w:t>
      </w:r>
    </w:p>
    <w:p w14:paraId="15AE673A" w14:textId="77777777" w:rsidR="009768D9" w:rsidRPr="009768D9" w:rsidRDefault="009768D9" w:rsidP="009768D9">
      <w:pPr>
        <w:spacing w:after="0" w:line="240" w:lineRule="auto"/>
        <w:rPr>
          <w:rFonts w:ascii="Aptos Black" w:eastAsia="Times New Roman" w:hAnsi="Aptos Black" w:cs="Times New Roman"/>
          <w:color w:val="C00000"/>
          <w:kern w:val="0"/>
          <w:sz w:val="21"/>
          <w:szCs w:val="21"/>
          <w14:ligatures w14:val="none"/>
        </w:rPr>
      </w:pPr>
      <w:r w:rsidRPr="009768D9">
        <w:rPr>
          <w:rFonts w:ascii="Aptos Black" w:eastAsia="Times New Roman" w:hAnsi="Aptos Black" w:cs="Times New Roman"/>
          <w:b/>
          <w:bCs/>
          <w:color w:val="C00000"/>
          <w:kern w:val="0"/>
          <w14:ligatures w14:val="none"/>
        </w:rPr>
        <w:t>Planned Use of Current Bond Funds (FY26–FY27)</w:t>
      </w:r>
      <w:r w:rsidRPr="009768D9">
        <w:rPr>
          <w:rFonts w:ascii="Aptos" w:eastAsia="Times New Roman" w:hAnsi="Aptos" w:cs="Times New Roman"/>
          <w:color w:val="C00000"/>
          <w:kern w:val="0"/>
          <w:sz w:val="21"/>
          <w:szCs w:val="21"/>
          <w14:ligatures w14:val="none"/>
        </w:rPr>
        <w:br/>
      </w:r>
      <w:r w:rsidRPr="009768D9">
        <w:rPr>
          <w:rFonts w:ascii="Aptos Black" w:eastAsia="Times New Roman" w:hAnsi="Aptos Black" w:cs="Times New Roman"/>
          <w:color w:val="C00000"/>
          <w:kern w:val="0"/>
          <w14:ligatures w14:val="none"/>
        </w:rPr>
        <w:t>Total: $7.8M+</w:t>
      </w:r>
    </w:p>
    <w:p w14:paraId="5EBAE81F" w14:textId="77777777" w:rsidR="009768D9" w:rsidRPr="009768D9" w:rsidRDefault="009768D9" w:rsidP="009768D9">
      <w:pPr>
        <w:spacing w:after="0" w:line="240" w:lineRule="auto"/>
        <w:rPr>
          <w:rFonts w:ascii="Aptos Black" w:eastAsia="Times New Roman" w:hAnsi="Aptos Black" w:cs="Times New Roman"/>
          <w:color w:val="000000"/>
          <w:kern w:val="0"/>
          <w:sz w:val="14"/>
          <w:szCs w:val="14"/>
          <w14:ligatures w14:val="none"/>
        </w:rPr>
      </w:pPr>
      <w:r w:rsidRPr="009768D9">
        <w:rPr>
          <w:rFonts w:ascii="Aptos Black" w:eastAsia="Times New Roman" w:hAnsi="Aptos Black" w:cs="Times New Roman"/>
          <w:color w:val="000000"/>
          <w:kern w:val="0"/>
          <w:sz w:val="14"/>
          <w:szCs w:val="14"/>
          <w14:ligatures w14:val="none"/>
        </w:rPr>
        <w:t> </w:t>
      </w:r>
    </w:p>
    <w:p w14:paraId="4367D51D" w14:textId="77777777" w:rsidR="009768D9" w:rsidRPr="009768D9" w:rsidRDefault="009768D9" w:rsidP="009768D9">
      <w:pPr>
        <w:spacing w:after="0" w:line="240" w:lineRule="auto"/>
        <w:rPr>
          <w:rFonts w:ascii="Aptos Black" w:eastAsia="Times New Roman" w:hAnsi="Aptos Black" w:cs="Times New Roman"/>
          <w:b/>
          <w:bCs/>
          <w:color w:val="C00000"/>
          <w:kern w:val="0"/>
          <w:sz w:val="14"/>
          <w:szCs w:val="14"/>
          <w14:ligatures w14:val="none"/>
        </w:rPr>
      </w:pPr>
      <w:r w:rsidRPr="009768D9">
        <w:rPr>
          <w:rFonts w:ascii="Aptos Black" w:eastAsia="Times New Roman" w:hAnsi="Aptos Black" w:cs="Times New Roman"/>
          <w:b/>
          <w:bCs/>
          <w:color w:val="C00000"/>
          <w:kern w:val="0"/>
          <w:sz w:val="14"/>
          <w:szCs w:val="14"/>
          <w14:ligatures w14:val="none"/>
        </w:rPr>
        <w:t>FY26: $7.2M+</w:t>
      </w:r>
    </w:p>
    <w:p w14:paraId="016789F0" w14:textId="77777777" w:rsidR="009768D9" w:rsidRPr="009768D9" w:rsidRDefault="009768D9" w:rsidP="009768D9">
      <w:pPr>
        <w:spacing w:after="0" w:line="240" w:lineRule="auto"/>
        <w:rPr>
          <w:rFonts w:ascii="Aptos Black" w:eastAsia="Times New Roman" w:hAnsi="Aptos Black" w:cs="Times New Roman"/>
          <w:color w:val="000000"/>
          <w:kern w:val="0"/>
          <w:sz w:val="14"/>
          <w:szCs w:val="14"/>
          <w14:ligatures w14:val="none"/>
        </w:rPr>
      </w:pPr>
      <w:r w:rsidRPr="009768D9">
        <w:rPr>
          <w:rFonts w:ascii="Aptos Black" w:eastAsia="Times New Roman" w:hAnsi="Aptos Black" w:cs="Times New Roman"/>
          <w:color w:val="000000"/>
          <w:kern w:val="0"/>
          <w:sz w:val="14"/>
          <w:szCs w:val="1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9"/>
        <w:gridCol w:w="779"/>
        <w:gridCol w:w="1256"/>
        <w:gridCol w:w="5213"/>
        <w:gridCol w:w="243"/>
        <w:gridCol w:w="530"/>
        <w:gridCol w:w="298"/>
        <w:gridCol w:w="302"/>
        <w:gridCol w:w="494"/>
      </w:tblGrid>
      <w:tr w:rsidR="009768D9" w:rsidRPr="009768D9" w14:paraId="6E3027D3" w14:textId="77777777">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7C236BD7"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bookmarkStart w:id="0" w:name="_Hlk217023539"/>
            <w:bookmarkEnd w:id="0"/>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75ED0506"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20E6AE65"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4CBD0BDE"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0B7D1FD0"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5A3A3212" w14:textId="77777777" w:rsidR="009768D9" w:rsidRPr="009768D9" w:rsidRDefault="009768D9" w:rsidP="009768D9">
            <w:pPr>
              <w:spacing w:after="0" w:line="240" w:lineRule="auto"/>
              <w:rPr>
                <w:rFonts w:ascii="Aptos" w:eastAsia="Times New Roman" w:hAnsi="Aptos" w:cs="Times New Roman"/>
                <w:b/>
                <w:bCs/>
                <w:color w:val="FFFFFF"/>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059FCFA2" w14:textId="77777777" w:rsidR="009768D9" w:rsidRPr="009768D9" w:rsidRDefault="009768D9" w:rsidP="009768D9">
            <w:pPr>
              <w:spacing w:after="0" w:line="240" w:lineRule="auto"/>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5EED2D53" w14:textId="77777777" w:rsidR="009768D9" w:rsidRPr="009768D9" w:rsidRDefault="009768D9" w:rsidP="009768D9">
            <w:pPr>
              <w:spacing w:after="0" w:line="240" w:lineRule="auto"/>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4BF0C130" w14:textId="77777777" w:rsidR="009768D9" w:rsidRPr="009768D9" w:rsidRDefault="009768D9" w:rsidP="009768D9">
            <w:pPr>
              <w:spacing w:after="0" w:line="240" w:lineRule="auto"/>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07DF7A97"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874BE3E"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41B31C4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nil"/>
              <w:left w:val="nil"/>
              <w:bottom w:val="single" w:sz="6" w:space="0" w:color="000000"/>
              <w:right w:val="single" w:sz="6" w:space="0" w:color="000000"/>
            </w:tcBorders>
            <w:hideMark/>
          </w:tcPr>
          <w:p w14:paraId="0F509BC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Arena AC Repair</w:t>
            </w:r>
          </w:p>
        </w:tc>
        <w:tc>
          <w:tcPr>
            <w:tcW w:w="0" w:type="auto"/>
            <w:tcBorders>
              <w:top w:val="nil"/>
              <w:left w:val="nil"/>
              <w:bottom w:val="nil"/>
              <w:right w:val="nil"/>
            </w:tcBorders>
            <w:vAlign w:val="bottom"/>
            <w:hideMark/>
          </w:tcPr>
          <w:p w14:paraId="2274B57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The O’Neill Center’s arena HVAC system has been non-functional for nearly a decade, limiting the building’s use and value to students and the community. Repairing and modernizing the system will allow the space to again host commencements, athletic competitions, career fairs, and community events—activities that enrich the </w:t>
            </w:r>
            <w:bookmarkStart w:id="1" w:name="_Int_o1JdaYZ2"/>
            <w:bookmarkEnd w:id="1"/>
            <w:r w:rsidRPr="009768D9">
              <w:rPr>
                <w:rFonts w:ascii="Aptos" w:eastAsia="Times New Roman" w:hAnsi="Aptos" w:cs="Times New Roman"/>
                <w:color w:val="000000"/>
                <w:kern w:val="0"/>
                <w:sz w:val="6"/>
                <w:szCs w:val="6"/>
                <w14:ligatures w14:val="none"/>
              </w:rPr>
              <w:t>student experience and generate potential revenue. As a major campus venue, the arena’s operational capacity directly impacts student engagement, institutional reputation, and community partnerships. The project is fully scoped, identified as a Priority 1 item in WCSU’ s capital plan, and can move to construction immediately upon funding approval. </w:t>
            </w:r>
          </w:p>
        </w:tc>
        <w:tc>
          <w:tcPr>
            <w:tcW w:w="0" w:type="auto"/>
            <w:tcBorders>
              <w:top w:val="nil"/>
              <w:left w:val="single" w:sz="6" w:space="0" w:color="000000"/>
              <w:bottom w:val="nil"/>
              <w:right w:val="single" w:sz="6" w:space="0" w:color="000000"/>
            </w:tcBorders>
            <w:vAlign w:val="bottom"/>
            <w:hideMark/>
          </w:tcPr>
          <w:p w14:paraId="7261D14B"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single" w:sz="6" w:space="0" w:color="000000"/>
              <w:bottom w:val="single" w:sz="6" w:space="0" w:color="000000"/>
              <w:right w:val="single" w:sz="6" w:space="0" w:color="000000"/>
            </w:tcBorders>
            <w:vAlign w:val="bottom"/>
            <w:hideMark/>
          </w:tcPr>
          <w:p w14:paraId="2DA72641"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$2,700,000.00</w:t>
            </w:r>
          </w:p>
        </w:tc>
        <w:tc>
          <w:tcPr>
            <w:tcW w:w="0" w:type="auto"/>
            <w:tcBorders>
              <w:top w:val="nil"/>
              <w:left w:val="single" w:sz="6" w:space="0" w:color="000000"/>
              <w:bottom w:val="single" w:sz="6" w:space="0" w:color="000000"/>
              <w:right w:val="single" w:sz="6" w:space="0" w:color="000000"/>
            </w:tcBorders>
            <w:vAlign w:val="center"/>
            <w:hideMark/>
          </w:tcPr>
          <w:p w14:paraId="007356C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63D47E2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69F8C66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6302571" w14:textId="77777777">
        <w:trPr>
          <w:trHeight w:val="45"/>
        </w:trPr>
        <w:tc>
          <w:tcPr>
            <w:tcW w:w="0" w:type="auto"/>
            <w:tcBorders>
              <w:top w:val="nil"/>
              <w:left w:val="single" w:sz="6" w:space="0" w:color="000000"/>
              <w:bottom w:val="single" w:sz="6" w:space="0" w:color="000000"/>
              <w:right w:val="single" w:sz="6" w:space="0" w:color="000000"/>
            </w:tcBorders>
            <w:vAlign w:val="center"/>
            <w:hideMark/>
          </w:tcPr>
          <w:p w14:paraId="236EB64B"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6954210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nil"/>
              <w:left w:val="single" w:sz="6" w:space="0" w:color="000000"/>
              <w:bottom w:val="single" w:sz="6" w:space="0" w:color="000000"/>
              <w:right w:val="single" w:sz="6" w:space="0" w:color="000000"/>
            </w:tcBorders>
            <w:hideMark/>
          </w:tcPr>
          <w:p w14:paraId="5B83015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Haas Library Roof Replacement </w:t>
            </w:r>
          </w:p>
        </w:tc>
        <w:tc>
          <w:tcPr>
            <w:tcW w:w="0" w:type="auto"/>
            <w:tcBorders>
              <w:top w:val="single" w:sz="6" w:space="0" w:color="000000"/>
              <w:left w:val="nil"/>
              <w:bottom w:val="single" w:sz="6" w:space="0" w:color="000000"/>
              <w:right w:val="single" w:sz="6" w:space="0" w:color="000000"/>
            </w:tcBorders>
            <w:vAlign w:val="bottom"/>
            <w:hideMark/>
          </w:tcPr>
          <w:p w14:paraId="4BD69E7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The Haas Library serves as the academic and student-support hub of the university, housing tutoring, research, and advising services. Its roof is failing, causing recurring water intrusions that threatens the building’s structure and interior spaces. Replacing the roof will protect essential academic functions, technology, and study environments used by thousands of students each semester. This project addresses urgent health, safety, and code-compliance needs, prevents further capital degradation, and ensures continuity of core operations. It is a Priority 1 project with ready-to-implement plans and current cost validation. </w:t>
            </w:r>
          </w:p>
        </w:tc>
        <w:tc>
          <w:tcPr>
            <w:tcW w:w="0" w:type="auto"/>
            <w:tcBorders>
              <w:top w:val="single" w:sz="6" w:space="0" w:color="000000"/>
              <w:left w:val="nil"/>
              <w:bottom w:val="single" w:sz="6" w:space="0" w:color="000000"/>
              <w:right w:val="single" w:sz="6" w:space="0" w:color="000000"/>
            </w:tcBorders>
            <w:vAlign w:val="bottom"/>
            <w:hideMark/>
          </w:tcPr>
          <w:p w14:paraId="03897EB1"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4CCE08C4"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$1,300,000.00</w:t>
            </w:r>
          </w:p>
        </w:tc>
        <w:tc>
          <w:tcPr>
            <w:tcW w:w="0" w:type="auto"/>
            <w:tcBorders>
              <w:top w:val="nil"/>
              <w:left w:val="nil"/>
              <w:bottom w:val="single" w:sz="6" w:space="0" w:color="000000"/>
              <w:right w:val="single" w:sz="6" w:space="0" w:color="000000"/>
            </w:tcBorders>
            <w:vAlign w:val="center"/>
            <w:hideMark/>
          </w:tcPr>
          <w:p w14:paraId="1733377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22E2EE0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76D14AD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CF4CE4B" w14:textId="77777777">
        <w:trPr>
          <w:trHeight w:val="135"/>
        </w:trPr>
        <w:tc>
          <w:tcPr>
            <w:tcW w:w="0" w:type="auto"/>
            <w:tcBorders>
              <w:top w:val="nil"/>
              <w:left w:val="single" w:sz="6" w:space="0" w:color="000000"/>
              <w:bottom w:val="single" w:sz="6" w:space="0" w:color="000000"/>
              <w:right w:val="single" w:sz="6" w:space="0" w:color="000000"/>
            </w:tcBorders>
            <w:vAlign w:val="center"/>
            <w:hideMark/>
          </w:tcPr>
          <w:p w14:paraId="1019411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33E2A51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18E40A6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Visual, Performing Arts Center (VPAC) Modular gallery walls </w:t>
            </w:r>
          </w:p>
        </w:tc>
        <w:tc>
          <w:tcPr>
            <w:tcW w:w="0" w:type="auto"/>
            <w:tcBorders>
              <w:top w:val="nil"/>
              <w:left w:val="nil"/>
              <w:bottom w:val="single" w:sz="6" w:space="0" w:color="000000"/>
              <w:right w:val="single" w:sz="6" w:space="0" w:color="000000"/>
            </w:tcBorders>
            <w:hideMark/>
          </w:tcPr>
          <w:p w14:paraId="7F6F908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Art Department; this equipment modernizes instructional and exhibition space. These upgrades ensure students—many of whom participate in regional arts internships—can produce gallery-ready work and engage in real-world exhibition design aligned with Connecticut’s creative industry talent pipeline.</w:t>
            </w:r>
          </w:p>
        </w:tc>
        <w:tc>
          <w:tcPr>
            <w:tcW w:w="0" w:type="auto"/>
            <w:tcBorders>
              <w:top w:val="nil"/>
              <w:left w:val="nil"/>
              <w:bottom w:val="single" w:sz="6" w:space="0" w:color="000000"/>
              <w:right w:val="single" w:sz="6" w:space="0" w:color="000000"/>
            </w:tcBorders>
            <w:vAlign w:val="bottom"/>
            <w:hideMark/>
          </w:tcPr>
          <w:p w14:paraId="7608114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2E8B142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$9,468.00</w:t>
            </w:r>
          </w:p>
        </w:tc>
        <w:tc>
          <w:tcPr>
            <w:tcW w:w="0" w:type="auto"/>
            <w:tcBorders>
              <w:top w:val="nil"/>
              <w:left w:val="nil"/>
              <w:bottom w:val="single" w:sz="6" w:space="0" w:color="000000"/>
              <w:right w:val="single" w:sz="6" w:space="0" w:color="000000"/>
            </w:tcBorders>
            <w:vAlign w:val="center"/>
            <w:hideMark/>
          </w:tcPr>
          <w:p w14:paraId="2891DE4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7F096B7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276D738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5B50C6F"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69AD01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3C2DC8B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4379DD7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Wireless microphone system </w:t>
            </w:r>
          </w:p>
        </w:tc>
        <w:tc>
          <w:tcPr>
            <w:tcW w:w="0" w:type="auto"/>
            <w:tcBorders>
              <w:top w:val="nil"/>
              <w:left w:val="nil"/>
              <w:bottom w:val="single" w:sz="6" w:space="0" w:color="000000"/>
              <w:right w:val="single" w:sz="6" w:space="0" w:color="000000"/>
            </w:tcBorders>
            <w:hideMark/>
          </w:tcPr>
          <w:p w14:paraId="3531CE8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Upgrades wireless audio used in performances and events, including classes. Reliable systems ensure high-quality learning and support talent preparation for the region’s arts, media, and entertainment industries.</w:t>
            </w:r>
          </w:p>
        </w:tc>
        <w:tc>
          <w:tcPr>
            <w:tcW w:w="0" w:type="auto"/>
            <w:tcBorders>
              <w:top w:val="nil"/>
              <w:left w:val="nil"/>
              <w:bottom w:val="single" w:sz="6" w:space="0" w:color="000000"/>
              <w:right w:val="single" w:sz="6" w:space="0" w:color="000000"/>
            </w:tcBorders>
            <w:vAlign w:val="bottom"/>
            <w:hideMark/>
          </w:tcPr>
          <w:p w14:paraId="52CE23DB"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49427594"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$25,036.00</w:t>
            </w:r>
          </w:p>
        </w:tc>
        <w:tc>
          <w:tcPr>
            <w:tcW w:w="0" w:type="auto"/>
            <w:tcBorders>
              <w:top w:val="nil"/>
              <w:left w:val="nil"/>
              <w:bottom w:val="single" w:sz="6" w:space="0" w:color="000000"/>
              <w:right w:val="single" w:sz="6" w:space="0" w:color="000000"/>
            </w:tcBorders>
            <w:vAlign w:val="center"/>
            <w:hideMark/>
          </w:tcPr>
          <w:p w14:paraId="15A5939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0C1D00F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4FBB0B8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10C05B4F"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1DAADD7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3EFFABB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716CA61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MADLI-TOF Mass Spectrometer</w:t>
            </w:r>
          </w:p>
        </w:tc>
        <w:tc>
          <w:tcPr>
            <w:tcW w:w="0" w:type="auto"/>
            <w:tcBorders>
              <w:top w:val="nil"/>
              <w:left w:val="nil"/>
              <w:bottom w:val="single" w:sz="6" w:space="0" w:color="000000"/>
              <w:right w:val="single" w:sz="6" w:space="0" w:color="000000"/>
            </w:tcBorders>
            <w:hideMark/>
          </w:tcPr>
          <w:p w14:paraId="702C82D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400-level Chemistry courses and research labs; the computer control has failed, rendering the instrument unreliable and limiting student use. Replacement supports upper-division instruction, internal research, and external collaborations with partner universities.</w:t>
            </w:r>
          </w:p>
        </w:tc>
        <w:tc>
          <w:tcPr>
            <w:tcW w:w="0" w:type="auto"/>
            <w:tcBorders>
              <w:top w:val="nil"/>
              <w:left w:val="nil"/>
              <w:bottom w:val="single" w:sz="6" w:space="0" w:color="000000"/>
              <w:right w:val="single" w:sz="6" w:space="0" w:color="000000"/>
            </w:tcBorders>
            <w:vAlign w:val="bottom"/>
            <w:hideMark/>
          </w:tcPr>
          <w:p w14:paraId="76A36A4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76305A30"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nil"/>
              <w:left w:val="nil"/>
              <w:bottom w:val="single" w:sz="6" w:space="0" w:color="000000"/>
              <w:right w:val="single" w:sz="6" w:space="0" w:color="000000"/>
            </w:tcBorders>
            <w:vAlign w:val="center"/>
            <w:hideMark/>
          </w:tcPr>
          <w:p w14:paraId="3800D92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13976E6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337453D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F52EBEC"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3E7BAC2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2987644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4A1FB08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Gas Chromatograph Spectrometer</w:t>
            </w:r>
          </w:p>
        </w:tc>
        <w:tc>
          <w:tcPr>
            <w:tcW w:w="0" w:type="auto"/>
            <w:tcBorders>
              <w:top w:val="nil"/>
              <w:left w:val="nil"/>
              <w:bottom w:val="single" w:sz="6" w:space="0" w:color="000000"/>
              <w:right w:val="single" w:sz="6" w:space="0" w:color="000000"/>
            </w:tcBorders>
            <w:hideMark/>
          </w:tcPr>
          <w:p w14:paraId="3CC4A4C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200-, 300-, and 400-level Chemistry courses and research labs; both existing GC units are past service life and will soon lose service-contract eligibility. Replacing two failing units with one modern GC improves reliability and reflects current industry practice.</w:t>
            </w:r>
          </w:p>
        </w:tc>
        <w:tc>
          <w:tcPr>
            <w:tcW w:w="0" w:type="auto"/>
            <w:tcBorders>
              <w:top w:val="nil"/>
              <w:left w:val="nil"/>
              <w:bottom w:val="single" w:sz="6" w:space="0" w:color="000000"/>
              <w:right w:val="single" w:sz="6" w:space="0" w:color="000000"/>
            </w:tcBorders>
            <w:vAlign w:val="bottom"/>
            <w:hideMark/>
          </w:tcPr>
          <w:p w14:paraId="5EF24FC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10EBEEFF"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$75,000.00</w:t>
            </w:r>
          </w:p>
        </w:tc>
        <w:tc>
          <w:tcPr>
            <w:tcW w:w="0" w:type="auto"/>
            <w:tcBorders>
              <w:top w:val="nil"/>
              <w:left w:val="nil"/>
              <w:bottom w:val="single" w:sz="6" w:space="0" w:color="000000"/>
              <w:right w:val="single" w:sz="6" w:space="0" w:color="000000"/>
            </w:tcBorders>
            <w:vAlign w:val="center"/>
            <w:hideMark/>
          </w:tcPr>
          <w:p w14:paraId="463C74B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185686A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4A782C9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6FC20878"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2B31CBD9"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30661B2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582B658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Gas Chromatograph Mass Spectrometer</w:t>
            </w:r>
          </w:p>
        </w:tc>
        <w:tc>
          <w:tcPr>
            <w:tcW w:w="0" w:type="auto"/>
            <w:tcBorders>
              <w:top w:val="nil"/>
              <w:left w:val="nil"/>
              <w:bottom w:val="single" w:sz="6" w:space="0" w:color="000000"/>
              <w:right w:val="single" w:sz="6" w:space="0" w:color="000000"/>
            </w:tcBorders>
            <w:hideMark/>
          </w:tcPr>
          <w:p w14:paraId="13E3C4A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advanced Chemistry coursework and research; a new GC-MS strengthens student training in one of the most widely used analytical platforms across environmental science, forensics, pharmaceuticals, and materials testing in Connecticut.</w:t>
            </w:r>
          </w:p>
        </w:tc>
        <w:tc>
          <w:tcPr>
            <w:tcW w:w="0" w:type="auto"/>
            <w:tcBorders>
              <w:top w:val="nil"/>
              <w:left w:val="nil"/>
              <w:bottom w:val="single" w:sz="6" w:space="0" w:color="000000"/>
              <w:right w:val="single" w:sz="6" w:space="0" w:color="000000"/>
            </w:tcBorders>
            <w:vAlign w:val="bottom"/>
            <w:hideMark/>
          </w:tcPr>
          <w:p w14:paraId="23FB8911"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03C62194"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$75,000.00</w:t>
            </w:r>
          </w:p>
        </w:tc>
        <w:tc>
          <w:tcPr>
            <w:tcW w:w="0" w:type="auto"/>
            <w:tcBorders>
              <w:top w:val="nil"/>
              <w:left w:val="nil"/>
              <w:bottom w:val="single" w:sz="6" w:space="0" w:color="000000"/>
              <w:right w:val="single" w:sz="6" w:space="0" w:color="000000"/>
            </w:tcBorders>
            <w:vAlign w:val="center"/>
            <w:hideMark/>
          </w:tcPr>
          <w:p w14:paraId="6302DA6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7F8228C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3F63B92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19F199A"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01CBC980"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01FDE82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04C0D46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Bio-Rad PCR</w:t>
            </w:r>
          </w:p>
        </w:tc>
        <w:tc>
          <w:tcPr>
            <w:tcW w:w="0" w:type="auto"/>
            <w:tcBorders>
              <w:top w:val="nil"/>
              <w:left w:val="nil"/>
              <w:bottom w:val="single" w:sz="6" w:space="0" w:color="000000"/>
              <w:right w:val="single" w:sz="6" w:space="0" w:color="000000"/>
            </w:tcBorders>
            <w:hideMark/>
          </w:tcPr>
          <w:p w14:paraId="74A22E6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400-level Biology courses and research labs; the current system requires frequent manual maintenance and is no longer dependable for teaching. Upgrading this equipment ensures students have access to modern DNA amplification techniques essential for biomedical and environmental careers.</w:t>
            </w:r>
          </w:p>
        </w:tc>
        <w:tc>
          <w:tcPr>
            <w:tcW w:w="0" w:type="auto"/>
            <w:tcBorders>
              <w:top w:val="nil"/>
              <w:left w:val="nil"/>
              <w:bottom w:val="single" w:sz="6" w:space="0" w:color="000000"/>
              <w:right w:val="single" w:sz="6" w:space="0" w:color="000000"/>
            </w:tcBorders>
            <w:vAlign w:val="bottom"/>
            <w:hideMark/>
          </w:tcPr>
          <w:p w14:paraId="0CDB5C09"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5666827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$5,000.00</w:t>
            </w:r>
          </w:p>
        </w:tc>
        <w:tc>
          <w:tcPr>
            <w:tcW w:w="0" w:type="auto"/>
            <w:tcBorders>
              <w:top w:val="nil"/>
              <w:left w:val="nil"/>
              <w:bottom w:val="single" w:sz="6" w:space="0" w:color="000000"/>
              <w:right w:val="single" w:sz="6" w:space="0" w:color="000000"/>
            </w:tcBorders>
            <w:vAlign w:val="center"/>
            <w:hideMark/>
          </w:tcPr>
          <w:p w14:paraId="35A8B83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24B123A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3AB089B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6B6D495" w14:textId="77777777">
        <w:trPr>
          <w:trHeight w:val="195"/>
        </w:trPr>
        <w:tc>
          <w:tcPr>
            <w:tcW w:w="0" w:type="auto"/>
            <w:tcBorders>
              <w:top w:val="nil"/>
              <w:left w:val="single" w:sz="6" w:space="0" w:color="000000"/>
              <w:bottom w:val="single" w:sz="6" w:space="0" w:color="000000"/>
              <w:right w:val="single" w:sz="6" w:space="0" w:color="000000"/>
            </w:tcBorders>
            <w:vAlign w:val="center"/>
            <w:hideMark/>
          </w:tcPr>
          <w:p w14:paraId="6FA5FBA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4DB496F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New &amp; Replacement Equipment</w:t>
            </w:r>
          </w:p>
        </w:tc>
        <w:tc>
          <w:tcPr>
            <w:tcW w:w="0" w:type="auto"/>
            <w:tcBorders>
              <w:top w:val="nil"/>
              <w:left w:val="nil"/>
              <w:bottom w:val="single" w:sz="6" w:space="0" w:color="000000"/>
              <w:right w:val="single" w:sz="6" w:space="0" w:color="000000"/>
            </w:tcBorders>
            <w:hideMark/>
          </w:tcPr>
          <w:p w14:paraId="2410D62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Nursing and Health programs </w:t>
            </w:r>
          </w:p>
        </w:tc>
        <w:tc>
          <w:tcPr>
            <w:tcW w:w="0" w:type="auto"/>
            <w:tcBorders>
              <w:top w:val="nil"/>
              <w:left w:val="nil"/>
              <w:bottom w:val="single" w:sz="6" w:space="0" w:color="000000"/>
              <w:right w:val="single" w:sz="6" w:space="0" w:color="000000"/>
            </w:tcBorders>
            <w:hideMark/>
          </w:tcPr>
          <w:p w14:paraId="34F46E2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the, the largest school at WCSU; replaces outdated clinical training devices and expands access to high-fidelity simulation needed for licensure preparation and competency-based instruction. Updated equipment strengthens clinical readiness for more than 400 nursing and health-professions students annually and directly supports Connecticut’s urgent healthcare workforce needs, particularly in nursing, maternal-child health, and emergency care. Realistic simulation environments also enhance partnerships with regional hospitals and expand clinical training capacity. Nasco blood pressure arm; Gaumard patient-care simulator; Laerdal airway-management trainer; SIM Anne manikins and LLEAP pad; SimMom simulator; SonoVision ultrasound simulator; refurbished Care Assist bed; Baxter spectrum pumps; chest-tube management trainer.</w:t>
            </w:r>
          </w:p>
        </w:tc>
        <w:tc>
          <w:tcPr>
            <w:tcW w:w="0" w:type="auto"/>
            <w:tcBorders>
              <w:top w:val="nil"/>
              <w:left w:val="nil"/>
              <w:bottom w:val="single" w:sz="6" w:space="0" w:color="000000"/>
              <w:right w:val="single" w:sz="6" w:space="0" w:color="000000"/>
            </w:tcBorders>
            <w:vAlign w:val="bottom"/>
            <w:hideMark/>
          </w:tcPr>
          <w:p w14:paraId="2031F1A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370FA12E"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$222,709.74</w:t>
            </w:r>
          </w:p>
        </w:tc>
        <w:tc>
          <w:tcPr>
            <w:tcW w:w="0" w:type="auto"/>
            <w:tcBorders>
              <w:top w:val="nil"/>
              <w:left w:val="nil"/>
              <w:bottom w:val="single" w:sz="6" w:space="0" w:color="000000"/>
              <w:right w:val="single" w:sz="6" w:space="0" w:color="000000"/>
            </w:tcBorders>
            <w:vAlign w:val="center"/>
            <w:hideMark/>
          </w:tcPr>
          <w:p w14:paraId="6DA7269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407F861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7748963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98C6921" w14:textId="77777777">
        <w:trPr>
          <w:trHeight w:val="60"/>
        </w:trPr>
        <w:tc>
          <w:tcPr>
            <w:tcW w:w="0" w:type="auto"/>
            <w:tcBorders>
              <w:top w:val="nil"/>
              <w:left w:val="single" w:sz="6" w:space="0" w:color="000000"/>
              <w:bottom w:val="single" w:sz="6" w:space="0" w:color="000000"/>
              <w:right w:val="single" w:sz="6" w:space="0" w:color="000000"/>
            </w:tcBorders>
            <w:vAlign w:val="center"/>
            <w:hideMark/>
          </w:tcPr>
          <w:p w14:paraId="1F06187F"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47E674B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nil"/>
              <w:left w:val="nil"/>
              <w:bottom w:val="single" w:sz="6" w:space="0" w:color="000000"/>
              <w:right w:val="single" w:sz="6" w:space="0" w:color="000000"/>
            </w:tcBorders>
            <w:hideMark/>
          </w:tcPr>
          <w:p w14:paraId="6F193DC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Video Archiver Upgrades (Security Improvements)</w:t>
            </w:r>
          </w:p>
        </w:tc>
        <w:tc>
          <w:tcPr>
            <w:tcW w:w="0" w:type="auto"/>
            <w:tcBorders>
              <w:top w:val="nil"/>
              <w:left w:val="nil"/>
              <w:bottom w:val="single" w:sz="6" w:space="0" w:color="000000"/>
              <w:right w:val="single" w:sz="6" w:space="0" w:color="000000"/>
            </w:tcBorders>
            <w:hideMark/>
          </w:tcPr>
          <w:p w14:paraId="3663708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Campus Safety; this upgrade replaces end-of-life video-archiving hardware that supports the university’s security camera system. Reliable storage and retrieval of security footage is essential for incident response, Clery compliance, and emergency management across both campuses, directly supporting student safety and wellbeing.</w:t>
            </w:r>
          </w:p>
        </w:tc>
        <w:tc>
          <w:tcPr>
            <w:tcW w:w="0" w:type="auto"/>
            <w:tcBorders>
              <w:top w:val="nil"/>
              <w:left w:val="nil"/>
              <w:bottom w:val="single" w:sz="6" w:space="0" w:color="000000"/>
              <w:right w:val="single" w:sz="6" w:space="0" w:color="000000"/>
            </w:tcBorders>
            <w:vAlign w:val="bottom"/>
            <w:hideMark/>
          </w:tcPr>
          <w:p w14:paraId="1FDFD8B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69897B6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$600,000.00</w:t>
            </w:r>
          </w:p>
        </w:tc>
        <w:tc>
          <w:tcPr>
            <w:tcW w:w="0" w:type="auto"/>
            <w:tcBorders>
              <w:top w:val="nil"/>
              <w:left w:val="nil"/>
              <w:bottom w:val="single" w:sz="6" w:space="0" w:color="000000"/>
              <w:right w:val="single" w:sz="6" w:space="0" w:color="000000"/>
            </w:tcBorders>
            <w:vAlign w:val="center"/>
            <w:hideMark/>
          </w:tcPr>
          <w:p w14:paraId="5A5034F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520C24E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vAlign w:val="center"/>
            <w:hideMark/>
          </w:tcPr>
          <w:p w14:paraId="36F03E2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6A1E37B3"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5AA9FB7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w:t>
            </w:r>
          </w:p>
        </w:tc>
        <w:tc>
          <w:tcPr>
            <w:tcW w:w="0" w:type="auto"/>
            <w:tcBorders>
              <w:top w:val="nil"/>
              <w:left w:val="nil"/>
              <w:bottom w:val="single" w:sz="6" w:space="0" w:color="000000"/>
              <w:right w:val="single" w:sz="6" w:space="0" w:color="000000"/>
            </w:tcBorders>
            <w:hideMark/>
          </w:tcPr>
          <w:p w14:paraId="4620F45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nil"/>
              <w:left w:val="nil"/>
              <w:bottom w:val="single" w:sz="6" w:space="0" w:color="000000"/>
              <w:right w:val="single" w:sz="6" w:space="0" w:color="000000"/>
            </w:tcBorders>
            <w:hideMark/>
          </w:tcPr>
          <w:p w14:paraId="7949E3C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Wireless Lock Infrastructure (Security Improvements)</w:t>
            </w:r>
          </w:p>
        </w:tc>
        <w:tc>
          <w:tcPr>
            <w:tcW w:w="0" w:type="auto"/>
            <w:tcBorders>
              <w:top w:val="nil"/>
              <w:left w:val="nil"/>
              <w:bottom w:val="single" w:sz="6" w:space="0" w:color="000000"/>
              <w:right w:val="single" w:sz="6" w:space="0" w:color="000000"/>
            </w:tcBorders>
            <w:hideMark/>
          </w:tcPr>
          <w:p w14:paraId="22B50C8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Supports Campus Safety and Residential Life; this project replaces wireless locksets that reached end-of-life more than 15 years ago. Students have requested these upgrades due to reliability issues and security concerns. Modern lock infrastructure improves building access control, enhances residence-hall safety, and aligns campus security systems with contemporary standards.</w:t>
            </w:r>
          </w:p>
        </w:tc>
        <w:tc>
          <w:tcPr>
            <w:tcW w:w="0" w:type="auto"/>
            <w:tcBorders>
              <w:top w:val="nil"/>
              <w:left w:val="nil"/>
              <w:bottom w:val="single" w:sz="6" w:space="0" w:color="000000"/>
              <w:right w:val="single" w:sz="6" w:space="0" w:color="000000"/>
            </w:tcBorders>
            <w:vAlign w:val="bottom"/>
            <w:hideMark/>
          </w:tcPr>
          <w:p w14:paraId="16AEAE2D"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nil"/>
              <w:left w:val="nil"/>
              <w:bottom w:val="single" w:sz="6" w:space="0" w:color="000000"/>
              <w:right w:val="single" w:sz="6" w:space="0" w:color="000000"/>
            </w:tcBorders>
            <w:vAlign w:val="bottom"/>
            <w:hideMark/>
          </w:tcPr>
          <w:p w14:paraId="465CB5F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$500,000.00</w:t>
            </w:r>
          </w:p>
        </w:tc>
        <w:tc>
          <w:tcPr>
            <w:tcW w:w="0" w:type="auto"/>
            <w:tcBorders>
              <w:top w:val="nil"/>
              <w:left w:val="nil"/>
              <w:bottom w:val="single" w:sz="6" w:space="0" w:color="000000"/>
              <w:right w:val="single" w:sz="6" w:space="0" w:color="000000"/>
            </w:tcBorders>
            <w:vAlign w:val="center"/>
            <w:hideMark/>
          </w:tcPr>
          <w:p w14:paraId="6DBE62E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3BE445E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nil"/>
              <w:left w:val="nil"/>
              <w:bottom w:val="single" w:sz="6" w:space="0" w:color="000000"/>
              <w:right w:val="single" w:sz="6" w:space="0" w:color="000000"/>
            </w:tcBorders>
            <w:vAlign w:val="center"/>
            <w:hideMark/>
          </w:tcPr>
          <w:p w14:paraId="3F59910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4B83A93" w14:textId="77777777">
        <w:trPr>
          <w:trHeight w:val="105"/>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244BACA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062BB90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5666B92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3DDAFFE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1598848F"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17221F8B"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1320D6D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6DDDAFB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6CAA1A1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4985B913"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3AABFF3B"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lastRenderedPageBreak/>
              <w:t>1</w:t>
            </w:r>
          </w:p>
        </w:tc>
        <w:tc>
          <w:tcPr>
            <w:tcW w:w="0" w:type="auto"/>
            <w:tcBorders>
              <w:top w:val="nil"/>
              <w:left w:val="nil"/>
              <w:bottom w:val="single" w:sz="6" w:space="0" w:color="000000"/>
              <w:right w:val="single" w:sz="6" w:space="0" w:color="000000"/>
            </w:tcBorders>
            <w:hideMark/>
          </w:tcPr>
          <w:p w14:paraId="736B4E80"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Energy Efficiency</w:t>
            </w:r>
          </w:p>
        </w:tc>
        <w:tc>
          <w:tcPr>
            <w:tcW w:w="0" w:type="auto"/>
            <w:tcBorders>
              <w:top w:val="nil"/>
              <w:left w:val="nil"/>
              <w:bottom w:val="single" w:sz="6" w:space="0" w:color="000000"/>
              <w:right w:val="single" w:sz="6" w:space="0" w:color="000000"/>
            </w:tcBorders>
            <w:hideMark/>
          </w:tcPr>
          <w:p w14:paraId="76AF7D0E"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Building Automation &amp; Lighting Controllers (Energy Efficiency)</w:t>
            </w:r>
          </w:p>
        </w:tc>
        <w:tc>
          <w:tcPr>
            <w:tcW w:w="0" w:type="auto"/>
            <w:tcBorders>
              <w:top w:val="nil"/>
              <w:left w:val="nil"/>
              <w:bottom w:val="single" w:sz="6" w:space="0" w:color="000000"/>
              <w:right w:val="single" w:sz="6" w:space="0" w:color="000000"/>
            </w:tcBorders>
            <w:hideMark/>
          </w:tcPr>
          <w:p w14:paraId="455D8C54"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Facilities Operations and Sustainability; this head-end equipment controls HVAC systems, lighting, and building automation across campus. Replacing these outdated controllers enhances energy efficiency, reduces operating costs, and improves environmental comfort in academic and residential spaces, directly supporting student experience and state sustainability priorities.</w:t>
            </w:r>
          </w:p>
        </w:tc>
        <w:tc>
          <w:tcPr>
            <w:tcW w:w="0" w:type="auto"/>
            <w:tcBorders>
              <w:top w:val="nil"/>
              <w:left w:val="nil"/>
              <w:bottom w:val="single" w:sz="6" w:space="0" w:color="000000"/>
              <w:right w:val="single" w:sz="6" w:space="0" w:color="000000"/>
            </w:tcBorders>
            <w:vAlign w:val="bottom"/>
            <w:hideMark/>
          </w:tcPr>
          <w:p w14:paraId="30DD514D"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3584C832"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$500,000.00</w:t>
            </w:r>
          </w:p>
        </w:tc>
        <w:tc>
          <w:tcPr>
            <w:tcW w:w="0" w:type="auto"/>
            <w:tcBorders>
              <w:top w:val="nil"/>
              <w:left w:val="nil"/>
              <w:bottom w:val="single" w:sz="6" w:space="0" w:color="000000"/>
              <w:right w:val="single" w:sz="6" w:space="0" w:color="000000"/>
            </w:tcBorders>
            <w:vAlign w:val="bottom"/>
            <w:hideMark/>
          </w:tcPr>
          <w:p w14:paraId="4200FC1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3AD47EC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050FC85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r>
      <w:tr w:rsidR="009768D9" w:rsidRPr="009768D9" w14:paraId="4AD100CC"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2A19F754"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w:t>
            </w:r>
          </w:p>
        </w:tc>
        <w:tc>
          <w:tcPr>
            <w:tcW w:w="0" w:type="auto"/>
            <w:tcBorders>
              <w:top w:val="nil"/>
              <w:left w:val="nil"/>
              <w:bottom w:val="single" w:sz="6" w:space="0" w:color="000000"/>
              <w:right w:val="single" w:sz="6" w:space="0" w:color="000000"/>
            </w:tcBorders>
            <w:hideMark/>
          </w:tcPr>
          <w:p w14:paraId="41321AC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3A3AD050"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desktop computers for faculty, classrooms</w:t>
            </w:r>
          </w:p>
        </w:tc>
        <w:tc>
          <w:tcPr>
            <w:tcW w:w="0" w:type="auto"/>
            <w:tcBorders>
              <w:top w:val="nil"/>
              <w:left w:val="nil"/>
              <w:bottom w:val="single" w:sz="6" w:space="0" w:color="000000"/>
              <w:right w:val="single" w:sz="6" w:space="0" w:color="000000"/>
            </w:tcBorders>
            <w:hideMark/>
          </w:tcPr>
          <w:p w14:paraId="7D565C7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Academic Technology and Administrative Operations; replacement computers will be deployed in academic departments, classrooms, and faculty offices. Upgraded systems ensure reliable teaching technology, support modern instructional tools, and improve service delivery to students across high-enrollment programs. Current computers can be up to 8 or 9 years old, some older.</w:t>
            </w:r>
          </w:p>
        </w:tc>
        <w:tc>
          <w:tcPr>
            <w:tcW w:w="0" w:type="auto"/>
            <w:tcBorders>
              <w:top w:val="nil"/>
              <w:left w:val="nil"/>
              <w:bottom w:val="single" w:sz="6" w:space="0" w:color="000000"/>
              <w:right w:val="single" w:sz="6" w:space="0" w:color="000000"/>
            </w:tcBorders>
            <w:vAlign w:val="bottom"/>
            <w:hideMark/>
          </w:tcPr>
          <w:p w14:paraId="7526EF90"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71C1648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$200,000.00</w:t>
            </w:r>
          </w:p>
        </w:tc>
        <w:tc>
          <w:tcPr>
            <w:tcW w:w="0" w:type="auto"/>
            <w:tcBorders>
              <w:top w:val="nil"/>
              <w:left w:val="nil"/>
              <w:bottom w:val="single" w:sz="6" w:space="0" w:color="000000"/>
              <w:right w:val="single" w:sz="6" w:space="0" w:color="000000"/>
            </w:tcBorders>
            <w:vAlign w:val="bottom"/>
            <w:hideMark/>
          </w:tcPr>
          <w:p w14:paraId="233A09E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04999BD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13FC22D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72DC184F"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F186D85"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w:t>
            </w:r>
          </w:p>
        </w:tc>
        <w:tc>
          <w:tcPr>
            <w:tcW w:w="0" w:type="auto"/>
            <w:tcBorders>
              <w:top w:val="nil"/>
              <w:left w:val="nil"/>
              <w:bottom w:val="single" w:sz="6" w:space="0" w:color="000000"/>
              <w:right w:val="single" w:sz="6" w:space="0" w:color="000000"/>
            </w:tcBorders>
            <w:hideMark/>
          </w:tcPr>
          <w:p w14:paraId="772E783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4CC7655F"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custodial floor cleaners and carpet machines </w:t>
            </w:r>
          </w:p>
        </w:tc>
        <w:tc>
          <w:tcPr>
            <w:tcW w:w="0" w:type="auto"/>
            <w:tcBorders>
              <w:top w:val="nil"/>
              <w:left w:val="nil"/>
              <w:bottom w:val="single" w:sz="6" w:space="0" w:color="000000"/>
              <w:right w:val="single" w:sz="6" w:space="0" w:color="000000"/>
            </w:tcBorders>
            <w:hideMark/>
          </w:tcPr>
          <w:p w14:paraId="1888C39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Facilities and Student Life. This equipment replaces aging cleaning machinery needed to maintain a clean, healthy, and safe learning and living environment. Modern custodial equipment improves campus hygiene, supports student satisfaction, and enhances the condition of shared academic, residential, and event spaces.</w:t>
            </w:r>
          </w:p>
        </w:tc>
        <w:tc>
          <w:tcPr>
            <w:tcW w:w="0" w:type="auto"/>
            <w:tcBorders>
              <w:top w:val="nil"/>
              <w:left w:val="nil"/>
              <w:bottom w:val="single" w:sz="6" w:space="0" w:color="000000"/>
              <w:right w:val="single" w:sz="6" w:space="0" w:color="000000"/>
            </w:tcBorders>
            <w:vAlign w:val="bottom"/>
            <w:hideMark/>
          </w:tcPr>
          <w:p w14:paraId="51C4DFD5"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08CBD602"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$220,000.00</w:t>
            </w:r>
          </w:p>
        </w:tc>
        <w:tc>
          <w:tcPr>
            <w:tcW w:w="0" w:type="auto"/>
            <w:tcBorders>
              <w:top w:val="nil"/>
              <w:left w:val="nil"/>
              <w:bottom w:val="single" w:sz="6" w:space="0" w:color="000000"/>
              <w:right w:val="single" w:sz="6" w:space="0" w:color="000000"/>
            </w:tcBorders>
            <w:vAlign w:val="bottom"/>
            <w:hideMark/>
          </w:tcPr>
          <w:p w14:paraId="0EDDC63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6D0A34B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3B958A0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4131A110"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009D87A3"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6693223"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7CB52BD9"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Tabletop Press package</w:t>
            </w:r>
          </w:p>
        </w:tc>
        <w:tc>
          <w:tcPr>
            <w:tcW w:w="0" w:type="auto"/>
            <w:tcBorders>
              <w:top w:val="nil"/>
              <w:left w:val="nil"/>
              <w:bottom w:val="single" w:sz="6" w:space="0" w:color="000000"/>
              <w:right w:val="single" w:sz="6" w:space="0" w:color="000000"/>
            </w:tcBorders>
            <w:hideMark/>
          </w:tcPr>
          <w:p w14:paraId="4D6025E8"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Art Department; this equipment replaces aging printmaking tools and supports foundational studio courses. Updated presses ensure safer, more reliable instruction for students </w:t>
            </w:r>
            <w:bookmarkStart w:id="2" w:name="_Int_B5YRkyPs"/>
            <w:bookmarkEnd w:id="2"/>
            <w:r w:rsidRPr="009768D9">
              <w:rPr>
                <w:rFonts w:ascii="Aptos" w:eastAsia="Times New Roman" w:hAnsi="Aptos" w:cs="Times New Roman"/>
                <w:color w:val="000000"/>
                <w:kern w:val="0"/>
                <w:sz w:val="8"/>
                <w:szCs w:val="8"/>
                <w14:ligatures w14:val="none"/>
              </w:rPr>
              <w:t>preparing for careers in design, illustration, and digital media.</w:t>
            </w:r>
          </w:p>
        </w:tc>
        <w:tc>
          <w:tcPr>
            <w:tcW w:w="0" w:type="auto"/>
            <w:tcBorders>
              <w:top w:val="nil"/>
              <w:left w:val="nil"/>
              <w:bottom w:val="single" w:sz="6" w:space="0" w:color="000000"/>
              <w:right w:val="single" w:sz="6" w:space="0" w:color="000000"/>
            </w:tcBorders>
            <w:vAlign w:val="bottom"/>
            <w:hideMark/>
          </w:tcPr>
          <w:p w14:paraId="7C9B1BB4"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6582D43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$9,308.00</w:t>
            </w:r>
          </w:p>
        </w:tc>
        <w:tc>
          <w:tcPr>
            <w:tcW w:w="0" w:type="auto"/>
            <w:tcBorders>
              <w:top w:val="nil"/>
              <w:left w:val="nil"/>
              <w:bottom w:val="single" w:sz="6" w:space="0" w:color="000000"/>
              <w:right w:val="single" w:sz="6" w:space="0" w:color="000000"/>
            </w:tcBorders>
            <w:vAlign w:val="bottom"/>
            <w:hideMark/>
          </w:tcPr>
          <w:p w14:paraId="6713CCD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7DA6614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72EE75F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3B12E1A1"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27FCAC2B"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2365C0C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11A1F70D"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Laser Printer for Drawing studio</w:t>
            </w:r>
          </w:p>
        </w:tc>
        <w:tc>
          <w:tcPr>
            <w:tcW w:w="0" w:type="auto"/>
            <w:tcBorders>
              <w:top w:val="nil"/>
              <w:left w:val="nil"/>
              <w:bottom w:val="single" w:sz="6" w:space="0" w:color="000000"/>
              <w:right w:val="single" w:sz="6" w:space="0" w:color="000000"/>
            </w:tcBorders>
            <w:hideMark/>
          </w:tcPr>
          <w:p w14:paraId="0D8F7642"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the Art Department; A high-resolution laser printer used across drawing, design, and portfolio courses. Upgrading this printer directly supports student portfolio development, graduation readiness, and employment competitiveness in Connecticut’s growing digital-arts sector.</w:t>
            </w:r>
          </w:p>
        </w:tc>
        <w:tc>
          <w:tcPr>
            <w:tcW w:w="0" w:type="auto"/>
            <w:tcBorders>
              <w:top w:val="nil"/>
              <w:left w:val="nil"/>
              <w:bottom w:val="single" w:sz="6" w:space="0" w:color="000000"/>
              <w:right w:val="single" w:sz="6" w:space="0" w:color="000000"/>
            </w:tcBorders>
            <w:vAlign w:val="bottom"/>
            <w:hideMark/>
          </w:tcPr>
          <w:p w14:paraId="53B86EDC"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6581C031"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$4,219.00</w:t>
            </w:r>
          </w:p>
        </w:tc>
        <w:tc>
          <w:tcPr>
            <w:tcW w:w="0" w:type="auto"/>
            <w:tcBorders>
              <w:top w:val="nil"/>
              <w:left w:val="nil"/>
              <w:bottom w:val="single" w:sz="6" w:space="0" w:color="000000"/>
              <w:right w:val="single" w:sz="6" w:space="0" w:color="000000"/>
            </w:tcBorders>
            <w:vAlign w:val="bottom"/>
            <w:hideMark/>
          </w:tcPr>
          <w:p w14:paraId="3DB7029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30EA950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263D5E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36EF651E"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5E66B2FB"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24ED2AB1"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398B842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Yamaha Tuba, Yamah Baritone Saxophone, Strobel Double Bass, Yamaha Euphonium</w:t>
            </w:r>
          </w:p>
        </w:tc>
        <w:tc>
          <w:tcPr>
            <w:tcW w:w="0" w:type="auto"/>
            <w:tcBorders>
              <w:top w:val="nil"/>
              <w:left w:val="nil"/>
              <w:bottom w:val="single" w:sz="6" w:space="0" w:color="000000"/>
              <w:right w:val="single" w:sz="6" w:space="0" w:color="000000"/>
            </w:tcBorders>
            <w:hideMark/>
          </w:tcPr>
          <w:p w14:paraId="385A447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the Music Department. These instruments replace aging inventory essential to student ensembles, applied lessons, and performance requirements. Modern instruments strengthen music education quality for hundreds of students and support WestConn’s role as a leading contributor to Connecticut’s K–12 music education workforce.</w:t>
            </w:r>
          </w:p>
        </w:tc>
        <w:tc>
          <w:tcPr>
            <w:tcW w:w="0" w:type="auto"/>
            <w:tcBorders>
              <w:top w:val="nil"/>
              <w:left w:val="nil"/>
              <w:bottom w:val="single" w:sz="6" w:space="0" w:color="000000"/>
              <w:right w:val="single" w:sz="6" w:space="0" w:color="000000"/>
            </w:tcBorders>
            <w:vAlign w:val="bottom"/>
            <w:hideMark/>
          </w:tcPr>
          <w:p w14:paraId="7A01FADF"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39023533"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$17,816.40</w:t>
            </w:r>
          </w:p>
        </w:tc>
        <w:tc>
          <w:tcPr>
            <w:tcW w:w="0" w:type="auto"/>
            <w:tcBorders>
              <w:top w:val="nil"/>
              <w:left w:val="nil"/>
              <w:bottom w:val="single" w:sz="6" w:space="0" w:color="000000"/>
              <w:right w:val="single" w:sz="6" w:space="0" w:color="000000"/>
            </w:tcBorders>
            <w:vAlign w:val="bottom"/>
            <w:hideMark/>
          </w:tcPr>
          <w:p w14:paraId="24BFA67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6762F5C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5A7ADFF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40EDBFD3"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19070DF0"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EAE621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42F5E525"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Epson EB-PU2120W 20,000-lumen projector; Epson ELPL W08 zoom lens; front-of-house wire-shot camera replacement and three additional cameras</w:t>
            </w:r>
          </w:p>
        </w:tc>
        <w:tc>
          <w:tcPr>
            <w:tcW w:w="0" w:type="auto"/>
            <w:tcBorders>
              <w:top w:val="nil"/>
              <w:left w:val="nil"/>
              <w:bottom w:val="single" w:sz="6" w:space="0" w:color="000000"/>
              <w:right w:val="single" w:sz="6" w:space="0" w:color="000000"/>
            </w:tcBorders>
            <w:hideMark/>
          </w:tcPr>
          <w:p w14:paraId="6E649FA5"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Projection &amp; Visual Systems that support the Theater Department; modernizes core projection and visual-capture systems in both campus theaters, replacing end-of-life equipment and enabling industry-standard instructional practice. These upgrades improve instructional quality for more than 150 theatre majors and hundreds of general-education students, strengthening training pathways aligned with Connecticut’s growing performing-arts and media sectors.</w:t>
            </w:r>
          </w:p>
        </w:tc>
        <w:tc>
          <w:tcPr>
            <w:tcW w:w="0" w:type="auto"/>
            <w:tcBorders>
              <w:top w:val="nil"/>
              <w:left w:val="nil"/>
              <w:bottom w:val="single" w:sz="6" w:space="0" w:color="000000"/>
              <w:right w:val="single" w:sz="6" w:space="0" w:color="000000"/>
            </w:tcBorders>
            <w:vAlign w:val="bottom"/>
            <w:hideMark/>
          </w:tcPr>
          <w:p w14:paraId="254D69AA"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25DB67D1"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$32,474.00</w:t>
            </w:r>
          </w:p>
        </w:tc>
        <w:tc>
          <w:tcPr>
            <w:tcW w:w="0" w:type="auto"/>
            <w:tcBorders>
              <w:top w:val="nil"/>
              <w:left w:val="nil"/>
              <w:bottom w:val="single" w:sz="6" w:space="0" w:color="000000"/>
              <w:right w:val="single" w:sz="6" w:space="0" w:color="000000"/>
            </w:tcBorders>
            <w:vAlign w:val="bottom"/>
            <w:hideMark/>
          </w:tcPr>
          <w:p w14:paraId="6D2A743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10B98A7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902F13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756A6B2A"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7BE4D57E"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14DF4CC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5591D18D"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Two ETC ION XE lighting consoles; moving lights; two Ultratec Radiance Hazers; scenic turntable; floor pocket elevator; push stick cable and winch system</w:t>
            </w:r>
          </w:p>
        </w:tc>
        <w:tc>
          <w:tcPr>
            <w:tcW w:w="0" w:type="auto"/>
            <w:tcBorders>
              <w:top w:val="nil"/>
              <w:left w:val="nil"/>
              <w:bottom w:val="single" w:sz="6" w:space="0" w:color="000000"/>
              <w:right w:val="single" w:sz="6" w:space="0" w:color="000000"/>
            </w:tcBorders>
            <w:hideMark/>
          </w:tcPr>
          <w:p w14:paraId="5620E4D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Lighting &amp; Stage Automation that supports the Theatre Department; replaces outdated lighting, atmospheric, and stage-movement systems to ensure safe, reliable, and contemporary production environments. Updated automation and lighting technology directly build workforce-ready technical theater skills and align WestConn’s instructional spaces with modern industry settings across Connecticut’s arts venues.</w:t>
            </w:r>
          </w:p>
        </w:tc>
        <w:tc>
          <w:tcPr>
            <w:tcW w:w="0" w:type="auto"/>
            <w:tcBorders>
              <w:top w:val="nil"/>
              <w:left w:val="nil"/>
              <w:bottom w:val="single" w:sz="6" w:space="0" w:color="000000"/>
              <w:right w:val="single" w:sz="6" w:space="0" w:color="000000"/>
            </w:tcBorders>
            <w:vAlign w:val="bottom"/>
            <w:hideMark/>
          </w:tcPr>
          <w:p w14:paraId="46F7E50C"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2F1AC82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$211,545.00</w:t>
            </w:r>
          </w:p>
        </w:tc>
        <w:tc>
          <w:tcPr>
            <w:tcW w:w="0" w:type="auto"/>
            <w:tcBorders>
              <w:top w:val="nil"/>
              <w:left w:val="nil"/>
              <w:bottom w:val="single" w:sz="6" w:space="0" w:color="000000"/>
              <w:right w:val="single" w:sz="6" w:space="0" w:color="000000"/>
            </w:tcBorders>
            <w:vAlign w:val="bottom"/>
            <w:hideMark/>
          </w:tcPr>
          <w:p w14:paraId="317CCB3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1B8C06E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65F14ED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6CEBCC5B" w14:textId="77777777">
        <w:trPr>
          <w:trHeight w:val="210"/>
        </w:trPr>
        <w:tc>
          <w:tcPr>
            <w:tcW w:w="0" w:type="auto"/>
            <w:tcBorders>
              <w:top w:val="nil"/>
              <w:left w:val="single" w:sz="6" w:space="0" w:color="000000"/>
              <w:bottom w:val="single" w:sz="6" w:space="0" w:color="000000"/>
              <w:right w:val="single" w:sz="6" w:space="0" w:color="000000"/>
            </w:tcBorders>
            <w:vAlign w:val="center"/>
            <w:hideMark/>
          </w:tcPr>
          <w:p w14:paraId="0E9E1B07"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627F9D41"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54C0ABEA"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Audio &amp; Communication- Theatre Department</w:t>
            </w:r>
          </w:p>
        </w:tc>
        <w:tc>
          <w:tcPr>
            <w:tcW w:w="0" w:type="auto"/>
            <w:tcBorders>
              <w:top w:val="nil"/>
              <w:left w:val="nil"/>
              <w:bottom w:val="single" w:sz="6" w:space="0" w:color="000000"/>
              <w:right w:val="single" w:sz="6" w:space="0" w:color="000000"/>
            </w:tcBorders>
            <w:hideMark/>
          </w:tcPr>
          <w:p w14:paraId="7E902006"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Audio &amp; Communication that supports the Theatre Department; updates critical sound, communication, and recording systems to contemporary professional standards. These investments ensure high-quality instruction, expanded performance capabilities, and real-world technical training for theatre majors and non-majors, strengthening the state’s performing-arts talent pipeline and supporting students entering live production, broadcasting, and entertainment industries. Shure rechargeable lithium-ion batteries and smart chargers; ClearComm belt packs and headsets; audio console replacement for Black Box Theatre; 20 beige Point Source Audio EO-8WL-XSH ear set microphones; 8 brown EO-8WL-XSH ear set microphones; 4 black EO-8WL-XSH ear set microphones; AKG C414 XLII matched-pair condenser microphones; two Neumann SKM 184 MT stereo-matched pairs; two RME MADIface USB 128-channel interfaces</w:t>
            </w:r>
          </w:p>
        </w:tc>
        <w:tc>
          <w:tcPr>
            <w:tcW w:w="0" w:type="auto"/>
            <w:tcBorders>
              <w:top w:val="nil"/>
              <w:left w:val="nil"/>
              <w:bottom w:val="single" w:sz="6" w:space="0" w:color="000000"/>
              <w:right w:val="single" w:sz="6" w:space="0" w:color="000000"/>
            </w:tcBorders>
            <w:vAlign w:val="bottom"/>
            <w:hideMark/>
          </w:tcPr>
          <w:p w14:paraId="7A297538"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2382ECE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$43,912.00</w:t>
            </w:r>
          </w:p>
        </w:tc>
        <w:tc>
          <w:tcPr>
            <w:tcW w:w="0" w:type="auto"/>
            <w:tcBorders>
              <w:top w:val="nil"/>
              <w:left w:val="nil"/>
              <w:bottom w:val="single" w:sz="6" w:space="0" w:color="000000"/>
              <w:right w:val="single" w:sz="6" w:space="0" w:color="000000"/>
            </w:tcBorders>
            <w:vAlign w:val="bottom"/>
            <w:hideMark/>
          </w:tcPr>
          <w:p w14:paraId="70C6B0E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117E8CF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EF2351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6269A851"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2D0BBBD1"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6310509"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119B0862"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Cage Washer</w:t>
            </w:r>
          </w:p>
        </w:tc>
        <w:tc>
          <w:tcPr>
            <w:tcW w:w="0" w:type="auto"/>
            <w:tcBorders>
              <w:top w:val="nil"/>
              <w:left w:val="nil"/>
              <w:bottom w:val="single" w:sz="6" w:space="0" w:color="000000"/>
              <w:right w:val="single" w:sz="6" w:space="0" w:color="000000"/>
            </w:tcBorders>
            <w:hideMark/>
          </w:tcPr>
          <w:p w14:paraId="039D507A"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Biology and Biomedical Research. This unit is essential for compliant animal-care operations used in teaching and research with mice. The existing washer has reached service maturation, meaning replacement parts are no longer manufactured, and reliability cannot be guaranteed. A modern cage washer ensures safety, regulatory compliance, and continuity of undergraduate research experiences that prepare students for Connecticut’s life-science workforce.</w:t>
            </w:r>
          </w:p>
        </w:tc>
        <w:tc>
          <w:tcPr>
            <w:tcW w:w="0" w:type="auto"/>
            <w:tcBorders>
              <w:top w:val="nil"/>
              <w:left w:val="nil"/>
              <w:bottom w:val="single" w:sz="6" w:space="0" w:color="000000"/>
              <w:right w:val="single" w:sz="6" w:space="0" w:color="000000"/>
            </w:tcBorders>
            <w:vAlign w:val="bottom"/>
            <w:hideMark/>
          </w:tcPr>
          <w:p w14:paraId="452506A0"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387C0BB5"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$60,989.00</w:t>
            </w:r>
          </w:p>
        </w:tc>
        <w:tc>
          <w:tcPr>
            <w:tcW w:w="0" w:type="auto"/>
            <w:tcBorders>
              <w:top w:val="nil"/>
              <w:left w:val="nil"/>
              <w:bottom w:val="single" w:sz="6" w:space="0" w:color="000000"/>
              <w:right w:val="single" w:sz="6" w:space="0" w:color="000000"/>
            </w:tcBorders>
            <w:vAlign w:val="bottom"/>
            <w:hideMark/>
          </w:tcPr>
          <w:p w14:paraId="09D9E19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06B0389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177F7C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09745921"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0A6B2483"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4B647D72"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692D5FA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Autoclave</w:t>
            </w:r>
          </w:p>
        </w:tc>
        <w:tc>
          <w:tcPr>
            <w:tcW w:w="0" w:type="auto"/>
            <w:tcBorders>
              <w:top w:val="nil"/>
              <w:left w:val="nil"/>
              <w:bottom w:val="single" w:sz="6" w:space="0" w:color="000000"/>
              <w:right w:val="single" w:sz="6" w:space="0" w:color="000000"/>
            </w:tcBorders>
            <w:hideMark/>
          </w:tcPr>
          <w:p w14:paraId="0CBC1A7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Biology, Chemistry, and Research Laboratories; an autoclave is required for sterilizing glassware, reagents, and materials used in teaching and research. Replacing the aging unit ensures safe lab operations and maintains the integrity of high-enrollment foundational and upper-division STEM courses.</w:t>
            </w:r>
          </w:p>
        </w:tc>
        <w:tc>
          <w:tcPr>
            <w:tcW w:w="0" w:type="auto"/>
            <w:tcBorders>
              <w:top w:val="nil"/>
              <w:left w:val="nil"/>
              <w:bottom w:val="single" w:sz="6" w:space="0" w:color="000000"/>
              <w:right w:val="single" w:sz="6" w:space="0" w:color="000000"/>
            </w:tcBorders>
            <w:vAlign w:val="bottom"/>
            <w:hideMark/>
          </w:tcPr>
          <w:p w14:paraId="2750C816"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6118C0F1"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$51,789.00</w:t>
            </w:r>
          </w:p>
        </w:tc>
        <w:tc>
          <w:tcPr>
            <w:tcW w:w="0" w:type="auto"/>
            <w:tcBorders>
              <w:top w:val="nil"/>
              <w:left w:val="nil"/>
              <w:bottom w:val="single" w:sz="6" w:space="0" w:color="000000"/>
              <w:right w:val="single" w:sz="6" w:space="0" w:color="000000"/>
            </w:tcBorders>
            <w:vAlign w:val="bottom"/>
            <w:hideMark/>
          </w:tcPr>
          <w:p w14:paraId="0DAECC4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05E044E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07C0C5E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47FD1203"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F8BFB4A"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4834177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11759C1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-80C Freezer</w:t>
            </w:r>
          </w:p>
        </w:tc>
        <w:tc>
          <w:tcPr>
            <w:tcW w:w="0" w:type="auto"/>
            <w:tcBorders>
              <w:top w:val="nil"/>
              <w:left w:val="nil"/>
              <w:bottom w:val="single" w:sz="6" w:space="0" w:color="000000"/>
              <w:right w:val="single" w:sz="6" w:space="0" w:color="000000"/>
            </w:tcBorders>
            <w:hideMark/>
          </w:tcPr>
          <w:p w14:paraId="67F28A2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Biology and Chemistry. A –80°C freezer is essential for long-term, stable storage of biological samples used in labs, capstone projects, and faculty research. Updated cold storage capacity protects irreplaceable samples and supports student participation in modern research methods.</w:t>
            </w:r>
          </w:p>
        </w:tc>
        <w:tc>
          <w:tcPr>
            <w:tcW w:w="0" w:type="auto"/>
            <w:tcBorders>
              <w:top w:val="nil"/>
              <w:left w:val="nil"/>
              <w:bottom w:val="single" w:sz="6" w:space="0" w:color="000000"/>
              <w:right w:val="single" w:sz="6" w:space="0" w:color="000000"/>
            </w:tcBorders>
            <w:vAlign w:val="bottom"/>
            <w:hideMark/>
          </w:tcPr>
          <w:p w14:paraId="5EAAEBE8"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5E29192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$15,468.00</w:t>
            </w:r>
          </w:p>
        </w:tc>
        <w:tc>
          <w:tcPr>
            <w:tcW w:w="0" w:type="auto"/>
            <w:tcBorders>
              <w:top w:val="nil"/>
              <w:left w:val="nil"/>
              <w:bottom w:val="single" w:sz="6" w:space="0" w:color="000000"/>
              <w:right w:val="single" w:sz="6" w:space="0" w:color="000000"/>
            </w:tcBorders>
            <w:vAlign w:val="bottom"/>
            <w:hideMark/>
          </w:tcPr>
          <w:p w14:paraId="69B66F9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16E2E05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18C4910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311AC36B" w14:textId="77777777">
        <w:trPr>
          <w:trHeight w:val="30"/>
        </w:trPr>
        <w:tc>
          <w:tcPr>
            <w:tcW w:w="0" w:type="auto"/>
            <w:tcBorders>
              <w:top w:val="nil"/>
              <w:left w:val="single" w:sz="6" w:space="0" w:color="000000"/>
              <w:bottom w:val="single" w:sz="6" w:space="0" w:color="000000"/>
              <w:right w:val="single" w:sz="6" w:space="0" w:color="000000"/>
            </w:tcBorders>
            <w:vAlign w:val="center"/>
            <w:hideMark/>
          </w:tcPr>
          <w:p w14:paraId="52A8CDB6"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0E8AA0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68D02330"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MinION</w:t>
            </w:r>
          </w:p>
        </w:tc>
        <w:tc>
          <w:tcPr>
            <w:tcW w:w="0" w:type="auto"/>
            <w:tcBorders>
              <w:top w:val="nil"/>
              <w:left w:val="nil"/>
              <w:bottom w:val="single" w:sz="6" w:space="0" w:color="000000"/>
              <w:right w:val="single" w:sz="6" w:space="0" w:color="000000"/>
            </w:tcBorders>
            <w:hideMark/>
          </w:tcPr>
          <w:p w14:paraId="13E2D550"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Genetics, Cell Biology, and Research Labs. This portable DNA-sequencing device enables hands-on genomic analysis used in coursework and faculty-led research. The investment expands access to modern genetic techniques and strengthens student preparation for Connecticut’s growing biotechnology and bioinformatics sectors.</w:t>
            </w:r>
          </w:p>
        </w:tc>
        <w:tc>
          <w:tcPr>
            <w:tcW w:w="0" w:type="auto"/>
            <w:tcBorders>
              <w:top w:val="nil"/>
              <w:left w:val="nil"/>
              <w:bottom w:val="single" w:sz="6" w:space="0" w:color="000000"/>
              <w:right w:val="single" w:sz="6" w:space="0" w:color="000000"/>
            </w:tcBorders>
            <w:vAlign w:val="bottom"/>
            <w:hideMark/>
          </w:tcPr>
          <w:p w14:paraId="001E0E9F"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1C2391DA"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$2,999.00</w:t>
            </w:r>
          </w:p>
        </w:tc>
        <w:tc>
          <w:tcPr>
            <w:tcW w:w="0" w:type="auto"/>
            <w:tcBorders>
              <w:top w:val="nil"/>
              <w:left w:val="nil"/>
              <w:bottom w:val="single" w:sz="6" w:space="0" w:color="000000"/>
              <w:right w:val="single" w:sz="6" w:space="0" w:color="000000"/>
            </w:tcBorders>
            <w:vAlign w:val="bottom"/>
            <w:hideMark/>
          </w:tcPr>
          <w:p w14:paraId="1B9F127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409539C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7D63E2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0D1DD907"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6AC7BFA1"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0C0F6293"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45456836"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Luminensence Spectrometer</w:t>
            </w:r>
          </w:p>
        </w:tc>
        <w:tc>
          <w:tcPr>
            <w:tcW w:w="0" w:type="auto"/>
            <w:tcBorders>
              <w:top w:val="nil"/>
              <w:left w:val="nil"/>
              <w:bottom w:val="single" w:sz="6" w:space="0" w:color="000000"/>
              <w:right w:val="single" w:sz="6" w:space="0" w:color="000000"/>
            </w:tcBorders>
            <w:hideMark/>
          </w:tcPr>
          <w:p w14:paraId="12BBAC0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300- and 400-level Chemistry and Biology laboratories; the current instrument has required temporary fixes for years and is beyond reliable service. A replacement ensures instructional continuity in advanced courses and preserves undergraduate research capacity.</w:t>
            </w:r>
          </w:p>
        </w:tc>
        <w:tc>
          <w:tcPr>
            <w:tcW w:w="0" w:type="auto"/>
            <w:tcBorders>
              <w:top w:val="nil"/>
              <w:left w:val="nil"/>
              <w:bottom w:val="single" w:sz="6" w:space="0" w:color="000000"/>
              <w:right w:val="single" w:sz="6" w:space="0" w:color="000000"/>
            </w:tcBorders>
            <w:vAlign w:val="bottom"/>
            <w:hideMark/>
          </w:tcPr>
          <w:p w14:paraId="44C40653"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2F33804F"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$30,000.00</w:t>
            </w:r>
          </w:p>
        </w:tc>
        <w:tc>
          <w:tcPr>
            <w:tcW w:w="0" w:type="auto"/>
            <w:tcBorders>
              <w:top w:val="nil"/>
              <w:left w:val="nil"/>
              <w:bottom w:val="single" w:sz="6" w:space="0" w:color="000000"/>
              <w:right w:val="single" w:sz="6" w:space="0" w:color="000000"/>
            </w:tcBorders>
            <w:vAlign w:val="bottom"/>
            <w:hideMark/>
          </w:tcPr>
          <w:p w14:paraId="65CE2E9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31DE332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45DCA1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639E0CF2"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D1B95C4"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64D7132"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53FC61B5"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Temp Controlled UV-Vis</w:t>
            </w:r>
          </w:p>
        </w:tc>
        <w:tc>
          <w:tcPr>
            <w:tcW w:w="0" w:type="auto"/>
            <w:tcBorders>
              <w:top w:val="nil"/>
              <w:left w:val="nil"/>
              <w:bottom w:val="single" w:sz="6" w:space="0" w:color="000000"/>
              <w:right w:val="single" w:sz="6" w:space="0" w:color="000000"/>
            </w:tcBorders>
            <w:hideMark/>
          </w:tcPr>
          <w:p w14:paraId="143D2EBA"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400-level Chemistry courses and research labs; this device allows temperature-dependent absorbance measurements essential to upper-division instruction. Annual repairs by faculty indicate the unit is past service life. Replacement ensures accurate data collection and modern laboratory training.</w:t>
            </w:r>
          </w:p>
        </w:tc>
        <w:tc>
          <w:tcPr>
            <w:tcW w:w="0" w:type="auto"/>
            <w:tcBorders>
              <w:top w:val="nil"/>
              <w:left w:val="nil"/>
              <w:bottom w:val="single" w:sz="6" w:space="0" w:color="000000"/>
              <w:right w:val="single" w:sz="6" w:space="0" w:color="000000"/>
            </w:tcBorders>
            <w:vAlign w:val="bottom"/>
            <w:hideMark/>
          </w:tcPr>
          <w:p w14:paraId="0A366479"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63B933B2"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$20,000.00</w:t>
            </w:r>
          </w:p>
        </w:tc>
        <w:tc>
          <w:tcPr>
            <w:tcW w:w="0" w:type="auto"/>
            <w:tcBorders>
              <w:top w:val="nil"/>
              <w:left w:val="nil"/>
              <w:bottom w:val="single" w:sz="6" w:space="0" w:color="000000"/>
              <w:right w:val="single" w:sz="6" w:space="0" w:color="000000"/>
            </w:tcBorders>
            <w:vAlign w:val="bottom"/>
            <w:hideMark/>
          </w:tcPr>
          <w:p w14:paraId="5301274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6E4CB30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0F7DAE8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23EA0571"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416382D2"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219E8324"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5919AF2E"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UV-Vis Spectrometer</w:t>
            </w:r>
          </w:p>
        </w:tc>
        <w:tc>
          <w:tcPr>
            <w:tcW w:w="0" w:type="auto"/>
            <w:tcBorders>
              <w:top w:val="nil"/>
              <w:left w:val="nil"/>
              <w:bottom w:val="single" w:sz="6" w:space="0" w:color="000000"/>
              <w:right w:val="single" w:sz="6" w:space="0" w:color="000000"/>
            </w:tcBorders>
            <w:hideMark/>
          </w:tcPr>
          <w:p w14:paraId="49624CE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300- and 400-level Chemistry instruction and research; currently maintained manually by faculty, indicating end-of-life status. A replacement unit strengthens experimental reliability and gives students experience with standard instruments used widely in Connecticut’s chemical and environmental testing industries.</w:t>
            </w:r>
          </w:p>
        </w:tc>
        <w:tc>
          <w:tcPr>
            <w:tcW w:w="0" w:type="auto"/>
            <w:tcBorders>
              <w:top w:val="nil"/>
              <w:left w:val="nil"/>
              <w:bottom w:val="single" w:sz="6" w:space="0" w:color="000000"/>
              <w:right w:val="single" w:sz="6" w:space="0" w:color="000000"/>
            </w:tcBorders>
            <w:vAlign w:val="bottom"/>
            <w:hideMark/>
          </w:tcPr>
          <w:p w14:paraId="5B2D27E9"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6E61085B"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$10,000.00</w:t>
            </w:r>
          </w:p>
        </w:tc>
        <w:tc>
          <w:tcPr>
            <w:tcW w:w="0" w:type="auto"/>
            <w:tcBorders>
              <w:top w:val="nil"/>
              <w:left w:val="nil"/>
              <w:bottom w:val="single" w:sz="6" w:space="0" w:color="000000"/>
              <w:right w:val="single" w:sz="6" w:space="0" w:color="000000"/>
            </w:tcBorders>
            <w:vAlign w:val="bottom"/>
            <w:hideMark/>
          </w:tcPr>
          <w:p w14:paraId="1B8A8EC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2D9474E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3356CC5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103A4308"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63DF7FBD"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10345EA3"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441F590C"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Raman Spectrometer</w:t>
            </w:r>
          </w:p>
        </w:tc>
        <w:tc>
          <w:tcPr>
            <w:tcW w:w="0" w:type="auto"/>
            <w:tcBorders>
              <w:top w:val="nil"/>
              <w:left w:val="nil"/>
              <w:bottom w:val="single" w:sz="6" w:space="0" w:color="000000"/>
              <w:right w:val="single" w:sz="6" w:space="0" w:color="000000"/>
            </w:tcBorders>
            <w:hideMark/>
          </w:tcPr>
          <w:p w14:paraId="01A8064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Chemistry and Materials Science research labs; Raman spectroscopy is a core analytical method used across multiple student research projects. Updated instrumentation expands research capacity and exposes students to advanced techniques aligned with regional scientific employers.</w:t>
            </w:r>
          </w:p>
        </w:tc>
        <w:tc>
          <w:tcPr>
            <w:tcW w:w="0" w:type="auto"/>
            <w:tcBorders>
              <w:top w:val="nil"/>
              <w:left w:val="nil"/>
              <w:bottom w:val="single" w:sz="6" w:space="0" w:color="000000"/>
              <w:right w:val="single" w:sz="6" w:space="0" w:color="000000"/>
            </w:tcBorders>
            <w:vAlign w:val="bottom"/>
            <w:hideMark/>
          </w:tcPr>
          <w:p w14:paraId="26061210"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nil"/>
              <w:right w:val="nil"/>
            </w:tcBorders>
            <w:vAlign w:val="bottom"/>
            <w:hideMark/>
          </w:tcPr>
          <w:p w14:paraId="51EFA6BC"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$15,000.00</w:t>
            </w:r>
          </w:p>
        </w:tc>
        <w:tc>
          <w:tcPr>
            <w:tcW w:w="0" w:type="auto"/>
            <w:tcBorders>
              <w:top w:val="nil"/>
              <w:left w:val="single" w:sz="6" w:space="0" w:color="000000"/>
              <w:bottom w:val="single" w:sz="6" w:space="0" w:color="000000"/>
              <w:right w:val="single" w:sz="6" w:space="0" w:color="000000"/>
            </w:tcBorders>
            <w:vAlign w:val="bottom"/>
            <w:hideMark/>
          </w:tcPr>
          <w:p w14:paraId="71DC651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2F1FA72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6C5B939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0D1FDFB7"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262A3358"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3C007B9B"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7992AB78"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ATR-FTIR Spectrometer</w:t>
            </w:r>
          </w:p>
        </w:tc>
        <w:tc>
          <w:tcPr>
            <w:tcW w:w="0" w:type="auto"/>
            <w:tcBorders>
              <w:top w:val="nil"/>
              <w:left w:val="nil"/>
              <w:bottom w:val="single" w:sz="6" w:space="0" w:color="000000"/>
              <w:right w:val="single" w:sz="6" w:space="0" w:color="000000"/>
            </w:tcBorders>
            <w:hideMark/>
          </w:tcPr>
          <w:p w14:paraId="0AC90359"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200-, 300-, and 400-level Chemistry courses and research labs; current units require annual faculty maintenance. Replacement ensures reliable molecular </w:t>
            </w:r>
            <w:bookmarkStart w:id="3" w:name="_Int_up7V76GB"/>
            <w:bookmarkEnd w:id="3"/>
            <w:r w:rsidRPr="009768D9">
              <w:rPr>
                <w:rFonts w:ascii="Aptos" w:eastAsia="Times New Roman" w:hAnsi="Aptos" w:cs="Times New Roman"/>
                <w:color w:val="000000"/>
                <w:kern w:val="0"/>
                <w:sz w:val="8"/>
                <w:szCs w:val="8"/>
                <w14:ligatures w14:val="none"/>
              </w:rPr>
              <w:t>analysis instruction and aligns student training with standard practices in regional laboratories.</w:t>
            </w:r>
          </w:p>
        </w:tc>
        <w:tc>
          <w:tcPr>
            <w:tcW w:w="0" w:type="auto"/>
            <w:tcBorders>
              <w:top w:val="nil"/>
              <w:left w:val="nil"/>
              <w:bottom w:val="single" w:sz="6" w:space="0" w:color="000000"/>
              <w:right w:val="single" w:sz="6" w:space="0" w:color="000000"/>
            </w:tcBorders>
            <w:vAlign w:val="bottom"/>
            <w:hideMark/>
          </w:tcPr>
          <w:p w14:paraId="5C921E42"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single" w:sz="6" w:space="0" w:color="000000"/>
              <w:left w:val="nil"/>
              <w:bottom w:val="single" w:sz="6" w:space="0" w:color="000000"/>
              <w:right w:val="single" w:sz="6" w:space="0" w:color="000000"/>
            </w:tcBorders>
            <w:vAlign w:val="bottom"/>
            <w:hideMark/>
          </w:tcPr>
          <w:p w14:paraId="6C9FBB4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$15,000.00</w:t>
            </w:r>
          </w:p>
        </w:tc>
        <w:tc>
          <w:tcPr>
            <w:tcW w:w="0" w:type="auto"/>
            <w:tcBorders>
              <w:top w:val="nil"/>
              <w:left w:val="nil"/>
              <w:bottom w:val="single" w:sz="6" w:space="0" w:color="000000"/>
              <w:right w:val="single" w:sz="6" w:space="0" w:color="000000"/>
            </w:tcBorders>
            <w:vAlign w:val="bottom"/>
            <w:hideMark/>
          </w:tcPr>
          <w:p w14:paraId="46E0121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1D23F0D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nil"/>
              <w:left w:val="nil"/>
              <w:bottom w:val="single" w:sz="6" w:space="0" w:color="000000"/>
              <w:right w:val="single" w:sz="6" w:space="0" w:color="000000"/>
            </w:tcBorders>
            <w:vAlign w:val="bottom"/>
            <w:hideMark/>
          </w:tcPr>
          <w:p w14:paraId="06DAA60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3F22065E" w14:textId="77777777">
        <w:trPr>
          <w:trHeight w:val="105"/>
        </w:trPr>
        <w:tc>
          <w:tcPr>
            <w:tcW w:w="0" w:type="auto"/>
            <w:tcBorders>
              <w:top w:val="nil"/>
              <w:left w:val="single" w:sz="6" w:space="0" w:color="000000"/>
              <w:bottom w:val="single" w:sz="6" w:space="0" w:color="000000"/>
              <w:right w:val="single" w:sz="6" w:space="0" w:color="000000"/>
            </w:tcBorders>
            <w:vAlign w:val="center"/>
            <w:hideMark/>
          </w:tcPr>
          <w:p w14:paraId="1AD6376A"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w:t>
            </w:r>
          </w:p>
        </w:tc>
        <w:tc>
          <w:tcPr>
            <w:tcW w:w="0" w:type="auto"/>
            <w:tcBorders>
              <w:top w:val="nil"/>
              <w:left w:val="nil"/>
              <w:bottom w:val="single" w:sz="6" w:space="0" w:color="000000"/>
              <w:right w:val="single" w:sz="6" w:space="0" w:color="000000"/>
            </w:tcBorders>
            <w:hideMark/>
          </w:tcPr>
          <w:p w14:paraId="27189F5F"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New &amp; Replacement Equipment</w:t>
            </w:r>
          </w:p>
        </w:tc>
        <w:tc>
          <w:tcPr>
            <w:tcW w:w="0" w:type="auto"/>
            <w:tcBorders>
              <w:top w:val="nil"/>
              <w:left w:val="nil"/>
              <w:bottom w:val="single" w:sz="6" w:space="0" w:color="000000"/>
              <w:right w:val="single" w:sz="6" w:space="0" w:color="000000"/>
            </w:tcBorders>
            <w:hideMark/>
          </w:tcPr>
          <w:p w14:paraId="76A6CC63"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University Vehicles </w:t>
            </w:r>
          </w:p>
        </w:tc>
        <w:tc>
          <w:tcPr>
            <w:tcW w:w="0" w:type="auto"/>
            <w:tcBorders>
              <w:top w:val="nil"/>
              <w:left w:val="nil"/>
              <w:bottom w:val="single" w:sz="6" w:space="0" w:color="000000"/>
              <w:right w:val="single" w:sz="6" w:space="0" w:color="000000"/>
            </w:tcBorders>
            <w:hideMark/>
          </w:tcPr>
          <w:p w14:paraId="77FBD9BD"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Supports Facilities, Public Safety, and Campus Operations. Vehicles are essential for inter-campus transport, delivery of materials, maintenance work, and winter-weather response. Replacing aging vehicles ensures safe, reliable operations across both campuses and supports continuity of services that directly affect students, especially during weather emergencies.</w:t>
            </w:r>
          </w:p>
        </w:tc>
        <w:tc>
          <w:tcPr>
            <w:tcW w:w="0" w:type="auto"/>
            <w:tcBorders>
              <w:top w:val="nil"/>
              <w:left w:val="nil"/>
              <w:bottom w:val="single" w:sz="6" w:space="0" w:color="000000"/>
              <w:right w:val="single" w:sz="6" w:space="0" w:color="000000"/>
            </w:tcBorders>
            <w:vAlign w:val="bottom"/>
            <w:hideMark/>
          </w:tcPr>
          <w:p w14:paraId="13DD1788"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FY26</w:t>
            </w:r>
          </w:p>
        </w:tc>
        <w:tc>
          <w:tcPr>
            <w:tcW w:w="0" w:type="auto"/>
            <w:tcBorders>
              <w:top w:val="nil"/>
              <w:left w:val="nil"/>
              <w:bottom w:val="single" w:sz="6" w:space="0" w:color="000000"/>
              <w:right w:val="single" w:sz="6" w:space="0" w:color="000000"/>
            </w:tcBorders>
            <w:vAlign w:val="bottom"/>
            <w:hideMark/>
          </w:tcPr>
          <w:p w14:paraId="23DC773A"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$300,000.00</w:t>
            </w:r>
          </w:p>
        </w:tc>
        <w:tc>
          <w:tcPr>
            <w:tcW w:w="0" w:type="auto"/>
            <w:tcBorders>
              <w:top w:val="nil"/>
              <w:left w:val="nil"/>
              <w:bottom w:val="single" w:sz="6" w:space="0" w:color="000000"/>
              <w:right w:val="single" w:sz="6" w:space="0" w:color="000000"/>
            </w:tcBorders>
            <w:vAlign w:val="bottom"/>
            <w:hideMark/>
          </w:tcPr>
          <w:p w14:paraId="5BD6B61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5714C89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nil"/>
              <w:left w:val="nil"/>
              <w:bottom w:val="single" w:sz="6" w:space="0" w:color="000000"/>
              <w:right w:val="single" w:sz="6" w:space="0" w:color="000000"/>
            </w:tcBorders>
            <w:vAlign w:val="bottom"/>
            <w:hideMark/>
          </w:tcPr>
          <w:p w14:paraId="5360AEE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6FE4FDAF" w14:textId="77777777">
        <w:trPr>
          <w:trHeight w:val="105"/>
        </w:trPr>
        <w:tc>
          <w:tcPr>
            <w:tcW w:w="0" w:type="auto"/>
            <w:tcBorders>
              <w:top w:val="nil"/>
              <w:left w:val="nil"/>
              <w:bottom w:val="nil"/>
              <w:right w:val="nil"/>
            </w:tcBorders>
            <w:vAlign w:val="bottom"/>
            <w:hideMark/>
          </w:tcPr>
          <w:p w14:paraId="175B1E11" w14:textId="77777777" w:rsidR="009768D9" w:rsidRPr="009768D9" w:rsidRDefault="009768D9" w:rsidP="009768D9">
            <w:pPr>
              <w:spacing w:after="0" w:line="240" w:lineRule="auto"/>
              <w:jc w:val="center"/>
              <w:rPr>
                <w:rFonts w:ascii="Aptos" w:eastAsia="Times New Roman" w:hAnsi="Aptos" w:cs="Times New Roman"/>
                <w:color w:val="000000"/>
                <w:kern w:val="0"/>
                <w:sz w:val="5"/>
                <w:szCs w:val="5"/>
                <w14:ligatures w14:val="none"/>
              </w:rPr>
            </w:pPr>
            <w:r w:rsidRPr="009768D9">
              <w:rPr>
                <w:rFonts w:ascii="Aptos" w:eastAsia="Times New Roman" w:hAnsi="Aptos" w:cs="Times New Roman"/>
                <w:color w:val="000000"/>
                <w:kern w:val="0"/>
                <w:sz w:val="5"/>
                <w:szCs w:val="5"/>
                <w14:ligatures w14:val="none"/>
              </w:rPr>
              <w:t> </w:t>
            </w:r>
          </w:p>
        </w:tc>
        <w:tc>
          <w:tcPr>
            <w:tcW w:w="0" w:type="auto"/>
            <w:tcBorders>
              <w:top w:val="nil"/>
              <w:left w:val="nil"/>
              <w:bottom w:val="nil"/>
              <w:right w:val="nil"/>
            </w:tcBorders>
            <w:vAlign w:val="bottom"/>
            <w:hideMark/>
          </w:tcPr>
          <w:p w14:paraId="1D9D2475"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nil"/>
              <w:left w:val="nil"/>
              <w:bottom w:val="nil"/>
              <w:right w:val="nil"/>
            </w:tcBorders>
            <w:vAlign w:val="bottom"/>
            <w:hideMark/>
          </w:tcPr>
          <w:p w14:paraId="308C4B69"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nil"/>
              <w:left w:val="nil"/>
              <w:bottom w:val="nil"/>
              <w:right w:val="nil"/>
            </w:tcBorders>
            <w:vAlign w:val="bottom"/>
            <w:hideMark/>
          </w:tcPr>
          <w:p w14:paraId="1135C9BF"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nil"/>
              <w:left w:val="nil"/>
              <w:bottom w:val="nil"/>
              <w:right w:val="nil"/>
            </w:tcBorders>
            <w:vAlign w:val="bottom"/>
            <w:hideMark/>
          </w:tcPr>
          <w:p w14:paraId="57896C9E"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nil"/>
              <w:left w:val="nil"/>
              <w:bottom w:val="nil"/>
              <w:right w:val="nil"/>
            </w:tcBorders>
            <w:vAlign w:val="bottom"/>
            <w:hideMark/>
          </w:tcPr>
          <w:p w14:paraId="4E18C722" w14:textId="77777777" w:rsidR="009768D9" w:rsidRPr="009768D9" w:rsidRDefault="009768D9" w:rsidP="009768D9">
            <w:pPr>
              <w:spacing w:after="0" w:line="240" w:lineRule="auto"/>
              <w:jc w:val="right"/>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8"/>
                <w:szCs w:val="8"/>
                <w14:ligatures w14:val="none"/>
              </w:rPr>
              <w:t>$7,282,733.14</w:t>
            </w:r>
          </w:p>
        </w:tc>
        <w:tc>
          <w:tcPr>
            <w:tcW w:w="0" w:type="auto"/>
            <w:tcBorders>
              <w:top w:val="nil"/>
              <w:left w:val="nil"/>
              <w:bottom w:val="nil"/>
              <w:right w:val="nil"/>
            </w:tcBorders>
            <w:vAlign w:val="bottom"/>
            <w:hideMark/>
          </w:tcPr>
          <w:p w14:paraId="279C461C" w14:textId="77777777" w:rsidR="009768D9" w:rsidRPr="009768D9" w:rsidRDefault="009768D9" w:rsidP="009768D9">
            <w:pPr>
              <w:spacing w:after="0" w:line="240" w:lineRule="auto"/>
              <w:jc w:val="right"/>
              <w:rPr>
                <w:rFonts w:ascii="Aptos" w:eastAsia="Times New Roman" w:hAnsi="Aptos" w:cs="Times New Roman"/>
                <w:color w:val="000000"/>
                <w:kern w:val="0"/>
                <w:sz w:val="5"/>
                <w:szCs w:val="5"/>
                <w14:ligatures w14:val="none"/>
              </w:rPr>
            </w:pPr>
            <w:r w:rsidRPr="009768D9">
              <w:rPr>
                <w:rFonts w:ascii="Aptos" w:eastAsia="Times New Roman" w:hAnsi="Aptos" w:cs="Times New Roman"/>
                <w:color w:val="000000"/>
                <w:kern w:val="0"/>
                <w:sz w:val="5"/>
                <w:szCs w:val="5"/>
                <w14:ligatures w14:val="none"/>
              </w:rPr>
              <w:t> </w:t>
            </w:r>
          </w:p>
        </w:tc>
        <w:tc>
          <w:tcPr>
            <w:tcW w:w="0" w:type="auto"/>
            <w:tcBorders>
              <w:top w:val="nil"/>
              <w:left w:val="nil"/>
              <w:bottom w:val="nil"/>
              <w:right w:val="nil"/>
            </w:tcBorders>
            <w:vAlign w:val="bottom"/>
            <w:hideMark/>
          </w:tcPr>
          <w:p w14:paraId="313A6316"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nil"/>
              <w:left w:val="nil"/>
              <w:bottom w:val="nil"/>
              <w:right w:val="nil"/>
            </w:tcBorders>
            <w:vAlign w:val="bottom"/>
            <w:hideMark/>
          </w:tcPr>
          <w:p w14:paraId="27F7FE56"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r>
    </w:tbl>
    <w:p w14:paraId="08E7246A" w14:textId="77777777" w:rsidR="009768D9" w:rsidRPr="009768D9" w:rsidRDefault="009768D9" w:rsidP="009768D9">
      <w:pPr>
        <w:spacing w:after="150" w:line="240" w:lineRule="auto"/>
        <w:rPr>
          <w:rFonts w:ascii="Aptos Black" w:eastAsia="Times New Roman" w:hAnsi="Aptos Black" w:cs="Times New Roman"/>
          <w:color w:val="000000"/>
          <w:kern w:val="0"/>
          <w:sz w:val="14"/>
          <w:szCs w:val="14"/>
          <w14:ligatures w14:val="none"/>
        </w:rPr>
      </w:pPr>
      <w:r w:rsidRPr="009768D9">
        <w:rPr>
          <w:rFonts w:ascii="Aptos Black" w:eastAsia="Times New Roman" w:hAnsi="Aptos Black" w:cs="Times New Roman"/>
          <w:color w:val="000000"/>
          <w:kern w:val="0"/>
          <w:sz w:val="14"/>
          <w:szCs w:val="14"/>
          <w14:ligatures w14:val="none"/>
        </w:rPr>
        <w:t>FY27: </w:t>
      </w:r>
      <w:r w:rsidRPr="009768D9">
        <w:rPr>
          <w:rFonts w:ascii="Aptos Black" w:eastAsia="Times New Roman" w:hAnsi="Aptos Black" w:cs="Times New Roman"/>
          <w:b/>
          <w:bCs/>
          <w:color w:val="C00000"/>
          <w:kern w:val="0"/>
          <w:sz w:val="14"/>
          <w:szCs w:val="14"/>
          <w14:ligatures w14:val="none"/>
        </w:rPr>
        <w:t>$548K+</w:t>
      </w:r>
    </w:p>
    <w:tbl>
      <w:tblPr>
        <w:tblW w:w="0" w:type="auto"/>
        <w:tblCellMar>
          <w:top w:w="15" w:type="dxa"/>
          <w:left w:w="15" w:type="dxa"/>
          <w:bottom w:w="15" w:type="dxa"/>
          <w:right w:w="15" w:type="dxa"/>
        </w:tblCellMar>
        <w:tblLook w:val="04A0" w:firstRow="1" w:lastRow="0" w:firstColumn="1" w:lastColumn="0" w:noHBand="0" w:noVBand="1"/>
      </w:tblPr>
      <w:tblGrid>
        <w:gridCol w:w="230"/>
        <w:gridCol w:w="1033"/>
        <w:gridCol w:w="892"/>
        <w:gridCol w:w="5261"/>
        <w:gridCol w:w="269"/>
        <w:gridCol w:w="463"/>
        <w:gridCol w:w="338"/>
        <w:gridCol w:w="326"/>
        <w:gridCol w:w="532"/>
      </w:tblGrid>
      <w:tr w:rsidR="009768D9" w:rsidRPr="009768D9" w14:paraId="4209B6EA" w14:textId="77777777">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266CB347" w14:textId="77777777" w:rsidR="009768D9" w:rsidRPr="009768D9" w:rsidRDefault="009768D9" w:rsidP="009768D9">
            <w:pPr>
              <w:spacing w:after="0" w:line="240" w:lineRule="auto"/>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33266A2F"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63C45A2C"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7EC446A9"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4AD7CB30"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539ACBC6"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748854E0"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2D2D0F6F"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34B5EB1E" w14:textId="77777777" w:rsidR="009768D9" w:rsidRPr="009768D9" w:rsidRDefault="009768D9" w:rsidP="009768D9">
            <w:pPr>
              <w:spacing w:after="0" w:line="240" w:lineRule="auto"/>
              <w:jc w:val="center"/>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300B3B4A" w14:textId="77777777">
        <w:trPr>
          <w:trHeight w:val="525"/>
        </w:trPr>
        <w:tc>
          <w:tcPr>
            <w:tcW w:w="0" w:type="auto"/>
            <w:tcBorders>
              <w:top w:val="single" w:sz="6" w:space="0" w:color="000000"/>
              <w:left w:val="single" w:sz="6" w:space="0" w:color="000000"/>
              <w:bottom w:val="single" w:sz="6" w:space="0" w:color="000000"/>
              <w:right w:val="nil"/>
            </w:tcBorders>
            <w:hideMark/>
          </w:tcPr>
          <w:p w14:paraId="09BB00C2" w14:textId="77777777" w:rsidR="009768D9" w:rsidRPr="009768D9" w:rsidRDefault="009768D9" w:rsidP="009768D9">
            <w:pPr>
              <w:spacing w:after="0" w:line="240" w:lineRule="auto"/>
              <w:jc w:val="center"/>
              <w:rPr>
                <w:rFonts w:ascii="Aptos" w:eastAsia="Times New Roman" w:hAnsi="Aptos" w:cs="Times New Roman"/>
                <w:b/>
                <w:bCs/>
                <w:kern w:val="0"/>
                <w:sz w:val="8"/>
                <w:szCs w:val="8"/>
                <w14:ligatures w14:val="none"/>
              </w:rPr>
            </w:pPr>
            <w:r w:rsidRPr="009768D9">
              <w:rPr>
                <w:rFonts w:ascii="Aptos" w:eastAsia="Times New Roman" w:hAnsi="Aptos" w:cs="Times New Roman"/>
                <w:b/>
                <w:bCs/>
                <w:kern w:val="0"/>
                <w:sz w:val="8"/>
                <w:szCs w:val="8"/>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6618CC78"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DM/Code Compliance/Infrastructure</w:t>
            </w:r>
          </w:p>
        </w:tc>
        <w:tc>
          <w:tcPr>
            <w:tcW w:w="0" w:type="auto"/>
            <w:tcBorders>
              <w:top w:val="single" w:sz="6" w:space="0" w:color="000000"/>
              <w:left w:val="single" w:sz="6" w:space="0" w:color="000000"/>
              <w:bottom w:val="single" w:sz="6" w:space="0" w:color="000000"/>
              <w:right w:val="single" w:sz="6" w:space="0" w:color="000000"/>
            </w:tcBorders>
            <w:hideMark/>
          </w:tcPr>
          <w:p w14:paraId="6069080F"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Study Science Building Roof Replacement </w:t>
            </w:r>
          </w:p>
        </w:tc>
        <w:tc>
          <w:tcPr>
            <w:tcW w:w="0" w:type="auto"/>
            <w:tcBorders>
              <w:top w:val="single" w:sz="6" w:space="0" w:color="000000"/>
              <w:left w:val="nil"/>
              <w:bottom w:val="single" w:sz="6" w:space="0" w:color="000000"/>
              <w:right w:val="single" w:sz="6" w:space="0" w:color="000000"/>
            </w:tcBorders>
            <w:hideMark/>
          </w:tcPr>
          <w:p w14:paraId="386719F1"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The Science Building houses the university’s core science, nursing, and general education laboratories—spaces that require stable and safe environments. The existing roof system is deteriorating, resulting in leaks that endanger laboratory equipment, instructional materials, and building infrastructure. Replacing the roof will protect sensitive academic operations, prevent potential lab shutdowns, and safeguard millions of dollars in state-funded assets. As a Priority 1 project, it directly aligns with CSCU’ s infrastructure and compliance objectives while sustaining high-demand academic and workforce programs in STEM and health fields. </w:t>
            </w:r>
          </w:p>
        </w:tc>
        <w:tc>
          <w:tcPr>
            <w:tcW w:w="0" w:type="auto"/>
            <w:tcBorders>
              <w:top w:val="single" w:sz="6" w:space="0" w:color="000000"/>
              <w:left w:val="nil"/>
              <w:bottom w:val="single" w:sz="6" w:space="0" w:color="000000"/>
              <w:right w:val="single" w:sz="6" w:space="0" w:color="000000"/>
            </w:tcBorders>
            <w:hideMark/>
          </w:tcPr>
          <w:p w14:paraId="665AFB01"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FY27</w:t>
            </w:r>
          </w:p>
        </w:tc>
        <w:tc>
          <w:tcPr>
            <w:tcW w:w="0" w:type="auto"/>
            <w:tcBorders>
              <w:top w:val="single" w:sz="6" w:space="0" w:color="000000"/>
              <w:left w:val="nil"/>
              <w:bottom w:val="single" w:sz="6" w:space="0" w:color="000000"/>
              <w:right w:val="single" w:sz="6" w:space="0" w:color="000000"/>
            </w:tcBorders>
            <w:hideMark/>
          </w:tcPr>
          <w:p w14:paraId="4B5C4801"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$180,000.00</w:t>
            </w:r>
          </w:p>
        </w:tc>
        <w:tc>
          <w:tcPr>
            <w:tcW w:w="0" w:type="auto"/>
            <w:tcBorders>
              <w:top w:val="single" w:sz="6" w:space="0" w:color="000000"/>
              <w:left w:val="nil"/>
              <w:bottom w:val="single" w:sz="6" w:space="0" w:color="000000"/>
              <w:right w:val="single" w:sz="6" w:space="0" w:color="000000"/>
            </w:tcBorders>
            <w:hideMark/>
          </w:tcPr>
          <w:p w14:paraId="2E4324C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60E5EA8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6F627AB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3B82CEE7"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39EE5A2E"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08065774"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7655AE3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Westside Classroom Building stair and brick wall renovation </w:t>
            </w:r>
          </w:p>
        </w:tc>
        <w:tc>
          <w:tcPr>
            <w:tcW w:w="0" w:type="auto"/>
            <w:tcBorders>
              <w:top w:val="single" w:sz="6" w:space="0" w:color="000000"/>
              <w:left w:val="nil"/>
              <w:bottom w:val="single" w:sz="6" w:space="0" w:color="000000"/>
              <w:right w:val="single" w:sz="6" w:space="0" w:color="000000"/>
            </w:tcBorders>
            <w:hideMark/>
          </w:tcPr>
          <w:p w14:paraId="50097335"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Currently, the staircase and brick wall between the Westside Classroom Building and the Campus Center is in disrepair and crumbling. As a major walkway for students, this presents a significant safety risk and liability concern. State support is critical to ensure safe campus access and prevent potential injuries.</w:t>
            </w:r>
          </w:p>
        </w:tc>
        <w:tc>
          <w:tcPr>
            <w:tcW w:w="0" w:type="auto"/>
            <w:tcBorders>
              <w:top w:val="single" w:sz="6" w:space="0" w:color="000000"/>
              <w:left w:val="nil"/>
              <w:bottom w:val="single" w:sz="6" w:space="0" w:color="000000"/>
              <w:right w:val="single" w:sz="6" w:space="0" w:color="000000"/>
            </w:tcBorders>
            <w:hideMark/>
          </w:tcPr>
          <w:p w14:paraId="1595A26E"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FY27</w:t>
            </w:r>
          </w:p>
        </w:tc>
        <w:tc>
          <w:tcPr>
            <w:tcW w:w="0" w:type="auto"/>
            <w:tcBorders>
              <w:top w:val="single" w:sz="6" w:space="0" w:color="000000"/>
              <w:left w:val="nil"/>
              <w:bottom w:val="single" w:sz="6" w:space="0" w:color="000000"/>
              <w:right w:val="single" w:sz="6" w:space="0" w:color="000000"/>
            </w:tcBorders>
            <w:hideMark/>
          </w:tcPr>
          <w:p w14:paraId="28851833"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$100,000.00</w:t>
            </w:r>
          </w:p>
        </w:tc>
        <w:tc>
          <w:tcPr>
            <w:tcW w:w="0" w:type="auto"/>
            <w:tcBorders>
              <w:top w:val="single" w:sz="6" w:space="0" w:color="000000"/>
              <w:left w:val="nil"/>
              <w:bottom w:val="single" w:sz="6" w:space="0" w:color="000000"/>
              <w:right w:val="single" w:sz="6" w:space="0" w:color="000000"/>
            </w:tcBorders>
            <w:hideMark/>
          </w:tcPr>
          <w:p w14:paraId="14FE25E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7500224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212FA2B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61B87AC7" w14:textId="77777777">
        <w:trPr>
          <w:trHeight w:val="390"/>
        </w:trPr>
        <w:tc>
          <w:tcPr>
            <w:tcW w:w="0" w:type="auto"/>
            <w:tcBorders>
              <w:top w:val="single" w:sz="6" w:space="0" w:color="000000"/>
              <w:left w:val="single" w:sz="6" w:space="0" w:color="000000"/>
              <w:bottom w:val="single" w:sz="6" w:space="0" w:color="000000"/>
              <w:right w:val="single" w:sz="6" w:space="0" w:color="000000"/>
            </w:tcBorders>
            <w:hideMark/>
          </w:tcPr>
          <w:p w14:paraId="24484E22"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04EA3C81"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DM/Code Compliance/Infrastructure</w:t>
            </w:r>
          </w:p>
        </w:tc>
        <w:tc>
          <w:tcPr>
            <w:tcW w:w="0" w:type="auto"/>
            <w:tcBorders>
              <w:top w:val="single" w:sz="6" w:space="0" w:color="000000"/>
              <w:left w:val="single" w:sz="6" w:space="0" w:color="000000"/>
              <w:bottom w:val="single" w:sz="6" w:space="0" w:color="000000"/>
              <w:right w:val="single" w:sz="6" w:space="0" w:color="000000"/>
            </w:tcBorders>
            <w:hideMark/>
          </w:tcPr>
          <w:p w14:paraId="291FE5A6"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White Hall 1st floor and lower-level bathroom updates (Midtown)</w:t>
            </w:r>
          </w:p>
        </w:tc>
        <w:tc>
          <w:tcPr>
            <w:tcW w:w="0" w:type="auto"/>
            <w:tcBorders>
              <w:top w:val="single" w:sz="6" w:space="0" w:color="000000"/>
              <w:left w:val="nil"/>
              <w:bottom w:val="single" w:sz="6" w:space="0" w:color="000000"/>
              <w:right w:val="single" w:sz="6" w:space="0" w:color="000000"/>
            </w:tcBorders>
            <w:hideMark/>
          </w:tcPr>
          <w:p w14:paraId="47B9E167"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White Hall is the primary academic building on the Midtown Campus, serving hundreds of students, staff, and visitors each year. The bathrooms on these two levels have not been renovated in over 30 years and require efficient, accessible fixtures and infrastructure. Modernizing these facilities is essential for health, ADA compliance, and supporting a welcoming learning environment.</w:t>
            </w:r>
          </w:p>
        </w:tc>
        <w:tc>
          <w:tcPr>
            <w:tcW w:w="0" w:type="auto"/>
            <w:tcBorders>
              <w:top w:val="single" w:sz="6" w:space="0" w:color="000000"/>
              <w:left w:val="nil"/>
              <w:bottom w:val="single" w:sz="6" w:space="0" w:color="000000"/>
              <w:right w:val="single" w:sz="6" w:space="0" w:color="000000"/>
            </w:tcBorders>
            <w:hideMark/>
          </w:tcPr>
          <w:p w14:paraId="41090CED"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FY27</w:t>
            </w:r>
          </w:p>
        </w:tc>
        <w:tc>
          <w:tcPr>
            <w:tcW w:w="0" w:type="auto"/>
            <w:tcBorders>
              <w:top w:val="single" w:sz="6" w:space="0" w:color="000000"/>
              <w:left w:val="nil"/>
              <w:bottom w:val="single" w:sz="6" w:space="0" w:color="000000"/>
              <w:right w:val="single" w:sz="6" w:space="0" w:color="000000"/>
            </w:tcBorders>
            <w:hideMark/>
          </w:tcPr>
          <w:p w14:paraId="1341B824"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$218,787.00</w:t>
            </w:r>
          </w:p>
        </w:tc>
        <w:tc>
          <w:tcPr>
            <w:tcW w:w="0" w:type="auto"/>
            <w:tcBorders>
              <w:top w:val="single" w:sz="6" w:space="0" w:color="000000"/>
              <w:left w:val="nil"/>
              <w:bottom w:val="single" w:sz="6" w:space="0" w:color="000000"/>
              <w:right w:val="single" w:sz="6" w:space="0" w:color="000000"/>
            </w:tcBorders>
            <w:hideMark/>
          </w:tcPr>
          <w:p w14:paraId="5B4200F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0E2BCCF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4161D86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40F49468" w14:textId="77777777">
        <w:trPr>
          <w:trHeight w:val="405"/>
        </w:trPr>
        <w:tc>
          <w:tcPr>
            <w:tcW w:w="0" w:type="auto"/>
            <w:tcBorders>
              <w:top w:val="single" w:sz="6" w:space="0" w:color="000000"/>
              <w:left w:val="single" w:sz="6" w:space="0" w:color="000000"/>
              <w:bottom w:val="single" w:sz="6" w:space="0" w:color="000000"/>
              <w:right w:val="single" w:sz="6" w:space="0" w:color="000000"/>
            </w:tcBorders>
            <w:hideMark/>
          </w:tcPr>
          <w:p w14:paraId="7D4B126F"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2</w:t>
            </w:r>
          </w:p>
        </w:tc>
        <w:tc>
          <w:tcPr>
            <w:tcW w:w="0" w:type="auto"/>
            <w:tcBorders>
              <w:top w:val="single" w:sz="6" w:space="0" w:color="000000"/>
              <w:left w:val="nil"/>
              <w:bottom w:val="single" w:sz="6" w:space="0" w:color="000000"/>
              <w:right w:val="single" w:sz="6" w:space="0" w:color="000000"/>
            </w:tcBorders>
            <w:hideMark/>
          </w:tcPr>
          <w:p w14:paraId="440F2CFA"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DM/Code Compliance/Infrastructure</w:t>
            </w:r>
          </w:p>
        </w:tc>
        <w:tc>
          <w:tcPr>
            <w:tcW w:w="0" w:type="auto"/>
            <w:tcBorders>
              <w:top w:val="single" w:sz="6" w:space="0" w:color="000000"/>
              <w:left w:val="single" w:sz="6" w:space="0" w:color="000000"/>
              <w:bottom w:val="single" w:sz="6" w:space="0" w:color="000000"/>
              <w:right w:val="single" w:sz="6" w:space="0" w:color="000000"/>
            </w:tcBorders>
            <w:hideMark/>
          </w:tcPr>
          <w:p w14:paraId="153D4804"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Observatory site lighting (Westside)</w:t>
            </w:r>
          </w:p>
        </w:tc>
        <w:tc>
          <w:tcPr>
            <w:tcW w:w="0" w:type="auto"/>
            <w:tcBorders>
              <w:top w:val="single" w:sz="6" w:space="0" w:color="000000"/>
              <w:left w:val="nil"/>
              <w:bottom w:val="single" w:sz="6" w:space="0" w:color="000000"/>
              <w:right w:val="single" w:sz="6" w:space="0" w:color="000000"/>
            </w:tcBorders>
            <w:hideMark/>
          </w:tcPr>
          <w:p w14:paraId="6B008915"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The pathway to the Observatory at the top of the Westside campus lacks sufficient lighting, and many fixtures are no longer functional or available for replacement. Upgrading lighting will enhance safety, support evening academic activities, and promote energy conservation—directly benefiting students and campus sustainability goals. This space is also used by the community, including kids and families.</w:t>
            </w:r>
          </w:p>
        </w:tc>
        <w:tc>
          <w:tcPr>
            <w:tcW w:w="0" w:type="auto"/>
            <w:tcBorders>
              <w:top w:val="single" w:sz="6" w:space="0" w:color="000000"/>
              <w:left w:val="nil"/>
              <w:bottom w:val="single" w:sz="6" w:space="0" w:color="000000"/>
              <w:right w:val="single" w:sz="6" w:space="0" w:color="000000"/>
            </w:tcBorders>
            <w:hideMark/>
          </w:tcPr>
          <w:p w14:paraId="0E97DD59"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FY 27</w:t>
            </w:r>
          </w:p>
        </w:tc>
        <w:tc>
          <w:tcPr>
            <w:tcW w:w="0" w:type="auto"/>
            <w:tcBorders>
              <w:top w:val="single" w:sz="6" w:space="0" w:color="000000"/>
              <w:left w:val="nil"/>
              <w:bottom w:val="single" w:sz="6" w:space="0" w:color="000000"/>
              <w:right w:val="single" w:sz="6" w:space="0" w:color="000000"/>
            </w:tcBorders>
            <w:hideMark/>
          </w:tcPr>
          <w:p w14:paraId="73135667"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$50,000.00</w:t>
            </w:r>
          </w:p>
        </w:tc>
        <w:tc>
          <w:tcPr>
            <w:tcW w:w="0" w:type="auto"/>
            <w:tcBorders>
              <w:top w:val="single" w:sz="6" w:space="0" w:color="000000"/>
              <w:left w:val="nil"/>
              <w:bottom w:val="single" w:sz="6" w:space="0" w:color="000000"/>
              <w:right w:val="single" w:sz="6" w:space="0" w:color="000000"/>
            </w:tcBorders>
            <w:hideMark/>
          </w:tcPr>
          <w:p w14:paraId="47E69AA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74C83F2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412B9B6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8"/>
                <w:szCs w:val="8"/>
                <w14:ligatures w14:val="none"/>
              </w:rPr>
            </w:pPr>
            <w:r w:rsidRPr="009768D9">
              <w:rPr>
                <w:rFonts w:ascii="Aptos Black" w:eastAsia="Times New Roman" w:hAnsi="Aptos Black" w:cs="Times New Roman"/>
                <w:color w:val="000000"/>
                <w:kern w:val="0"/>
                <w:sz w:val="8"/>
                <w:szCs w:val="8"/>
                <w14:ligatures w14:val="none"/>
              </w:rPr>
              <w:t> </w:t>
            </w:r>
          </w:p>
        </w:tc>
      </w:tr>
      <w:tr w:rsidR="009768D9" w:rsidRPr="009768D9" w14:paraId="445E1207" w14:textId="77777777">
        <w:trPr>
          <w:trHeight w:val="75"/>
        </w:trPr>
        <w:tc>
          <w:tcPr>
            <w:tcW w:w="0" w:type="auto"/>
            <w:tcBorders>
              <w:top w:val="single" w:sz="6" w:space="0" w:color="000000"/>
              <w:left w:val="nil"/>
              <w:bottom w:val="nil"/>
              <w:right w:val="nil"/>
            </w:tcBorders>
            <w:vAlign w:val="bottom"/>
            <w:hideMark/>
          </w:tcPr>
          <w:p w14:paraId="01EE2E28" w14:textId="77777777" w:rsidR="009768D9" w:rsidRPr="009768D9" w:rsidRDefault="009768D9" w:rsidP="009768D9">
            <w:pPr>
              <w:spacing w:after="0" w:line="240" w:lineRule="auto"/>
              <w:jc w:val="center"/>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 </w:t>
            </w:r>
          </w:p>
        </w:tc>
        <w:tc>
          <w:tcPr>
            <w:tcW w:w="0" w:type="auto"/>
            <w:tcBorders>
              <w:top w:val="single" w:sz="6" w:space="0" w:color="000000"/>
              <w:left w:val="nil"/>
              <w:bottom w:val="nil"/>
              <w:right w:val="nil"/>
            </w:tcBorders>
            <w:vAlign w:val="bottom"/>
            <w:hideMark/>
          </w:tcPr>
          <w:p w14:paraId="296D55E0"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single" w:sz="6" w:space="0" w:color="000000"/>
              <w:left w:val="nil"/>
              <w:bottom w:val="nil"/>
              <w:right w:val="nil"/>
            </w:tcBorders>
            <w:vAlign w:val="bottom"/>
            <w:hideMark/>
          </w:tcPr>
          <w:p w14:paraId="628445B2"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single" w:sz="6" w:space="0" w:color="000000"/>
              <w:left w:val="nil"/>
              <w:bottom w:val="nil"/>
              <w:right w:val="nil"/>
            </w:tcBorders>
            <w:vAlign w:val="bottom"/>
            <w:hideMark/>
          </w:tcPr>
          <w:p w14:paraId="0772ADE9"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single" w:sz="6" w:space="0" w:color="000000"/>
              <w:left w:val="nil"/>
              <w:bottom w:val="nil"/>
              <w:right w:val="nil"/>
            </w:tcBorders>
            <w:vAlign w:val="bottom"/>
            <w:hideMark/>
          </w:tcPr>
          <w:p w14:paraId="55867ADE"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single" w:sz="6" w:space="0" w:color="000000"/>
              <w:left w:val="nil"/>
              <w:bottom w:val="nil"/>
              <w:right w:val="nil"/>
            </w:tcBorders>
            <w:vAlign w:val="bottom"/>
            <w:hideMark/>
          </w:tcPr>
          <w:p w14:paraId="23246B78" w14:textId="77777777" w:rsidR="009768D9" w:rsidRPr="009768D9" w:rsidRDefault="009768D9" w:rsidP="009768D9">
            <w:pPr>
              <w:spacing w:after="0" w:line="240" w:lineRule="auto"/>
              <w:jc w:val="right"/>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8"/>
                <w:szCs w:val="8"/>
                <w14:ligatures w14:val="none"/>
              </w:rPr>
              <w:t>$548,787.00</w:t>
            </w:r>
          </w:p>
        </w:tc>
        <w:tc>
          <w:tcPr>
            <w:tcW w:w="0" w:type="auto"/>
            <w:tcBorders>
              <w:top w:val="single" w:sz="6" w:space="0" w:color="000000"/>
              <w:left w:val="nil"/>
              <w:bottom w:val="nil"/>
              <w:right w:val="nil"/>
            </w:tcBorders>
            <w:vAlign w:val="bottom"/>
            <w:hideMark/>
          </w:tcPr>
          <w:p w14:paraId="473BA5BF" w14:textId="77777777" w:rsidR="009768D9" w:rsidRPr="009768D9" w:rsidRDefault="009768D9" w:rsidP="009768D9">
            <w:pPr>
              <w:spacing w:after="0" w:line="240" w:lineRule="auto"/>
              <w:jc w:val="right"/>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 </w:t>
            </w:r>
          </w:p>
        </w:tc>
        <w:tc>
          <w:tcPr>
            <w:tcW w:w="0" w:type="auto"/>
            <w:tcBorders>
              <w:top w:val="single" w:sz="6" w:space="0" w:color="000000"/>
              <w:left w:val="nil"/>
              <w:bottom w:val="nil"/>
              <w:right w:val="nil"/>
            </w:tcBorders>
            <w:vAlign w:val="bottom"/>
            <w:hideMark/>
          </w:tcPr>
          <w:p w14:paraId="56527158"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c>
          <w:tcPr>
            <w:tcW w:w="0" w:type="auto"/>
            <w:tcBorders>
              <w:top w:val="single" w:sz="6" w:space="0" w:color="000000"/>
              <w:left w:val="nil"/>
              <w:bottom w:val="nil"/>
              <w:right w:val="nil"/>
            </w:tcBorders>
            <w:vAlign w:val="bottom"/>
            <w:hideMark/>
          </w:tcPr>
          <w:p w14:paraId="33D31875" w14:textId="77777777" w:rsidR="009768D9" w:rsidRPr="009768D9" w:rsidRDefault="009768D9" w:rsidP="009768D9">
            <w:pPr>
              <w:spacing w:after="0" w:line="240" w:lineRule="auto"/>
              <w:rPr>
                <w:rFonts w:ascii="Times New Roman" w:eastAsia="Times New Roman" w:hAnsi="Times New Roman" w:cs="Times New Roman"/>
                <w:kern w:val="0"/>
                <w:sz w:val="15"/>
                <w:szCs w:val="15"/>
                <w14:ligatures w14:val="none"/>
              </w:rPr>
            </w:pPr>
            <w:r w:rsidRPr="009768D9">
              <w:rPr>
                <w:rFonts w:ascii="Times New Roman" w:eastAsia="Times New Roman" w:hAnsi="Times New Roman" w:cs="Times New Roman"/>
                <w:kern w:val="0"/>
                <w:sz w:val="15"/>
                <w:szCs w:val="15"/>
                <w14:ligatures w14:val="none"/>
              </w:rPr>
              <w:t> </w:t>
            </w:r>
          </w:p>
        </w:tc>
      </w:tr>
    </w:tbl>
    <w:p w14:paraId="0C4A4A1C" w14:textId="1F2D1091" w:rsidR="009768D9" w:rsidRPr="009768D9" w:rsidRDefault="009768D9" w:rsidP="009768D9">
      <w:pPr>
        <w:spacing w:after="150" w:line="240" w:lineRule="auto"/>
        <w:rPr>
          <w:rFonts w:ascii="Aptos" w:eastAsia="Times New Roman" w:hAnsi="Aptos" w:cs="Times New Roman"/>
          <w:b/>
          <w:bCs/>
          <w:color w:val="FFC000"/>
          <w:kern w:val="0"/>
          <w14:ligatures w14:val="none"/>
        </w:rPr>
      </w:pPr>
      <w:r w:rsidRPr="009768D9">
        <w:rPr>
          <w:rFonts w:ascii="Aptos Black" w:eastAsia="Times New Roman" w:hAnsi="Aptos Black" w:cs="Times New Roman"/>
          <w:b/>
          <w:bCs/>
          <w:color w:val="FFC600"/>
          <w:kern w:val="0"/>
          <w14:ligatures w14:val="none"/>
        </w:rPr>
        <w:t>Planned use of Funds Pending Bond Allocation</w:t>
      </w:r>
    </w:p>
    <w:p w14:paraId="1909B8D1"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Pending bond funds that have been authorized by the General Assembly but not yet allocated by the State Bond Commission will support a coordinated set of systemwide and campus-specific projects that address regulatory compliance, deferred maintenance, safety, and modernization across Western Connecticut State University’s aging facilities. Major investments prioritize stabilizing high-use academic and student-serving buildings, including White Hall, the Science Building, Haas Library, and the O’Neill Center, through replacement of end-of-life HVAC systems (including elimination of banned R-22 units), roof and building-envelope repairs, utility and stormwater infrastructure upgrades, and modernization of power and mechanical systems. These improvements directly protect instructional continuity, indoor air quality, and year-round usability in facilities that serve thousands of students across general education, healthcare, STEM, and professional studies programs.</w:t>
      </w:r>
    </w:p>
    <w:p w14:paraId="2503D696"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Additional priorities include modernizing classrooms, laboratories, and student-service spaces to support student success and retention; strengthening IT infrastructure, server environments, and emergency power systems to ensure operational resilience; and expanding campus safety through upgraded access control, fire alarms, mass-notification systems, and security camera coverage. Investments in ADA-compliant pedestrian routes, elevators, signage, and wayfinding improve accessibility across both the Midtown and Westside campuses, particularly for a large commuter and multilingual population. Targeted upgrades to athletic, wellness, and cultural facilities, such as the O’Neill Center, Westside Athletic Complex, and Ives Concert Hall, will help restore functionality, reduce liability, and enhance spaces used daily by student-athletes, academic programs, and the broader community. These targeted investments work together to advance state sustainability and climate goals, preserve critical public assets, and ensure WCSU’s physical plant can continue to support student learning, workforce preparation, and community engagement.</w:t>
      </w:r>
    </w:p>
    <w:p w14:paraId="13C3F236" w14:textId="56967FC8" w:rsidR="009768D9" w:rsidRPr="009768D9" w:rsidRDefault="009768D9" w:rsidP="009768D9">
      <w:pPr>
        <w:spacing w:after="150" w:line="240" w:lineRule="auto"/>
        <w:rPr>
          <w:rFonts w:ascii="Aptos Black" w:eastAsia="Times New Roman" w:hAnsi="Aptos Black" w:cs="Times New Roman"/>
          <w:color w:val="000000"/>
          <w:kern w:val="0"/>
          <w:sz w:val="14"/>
          <w:szCs w:val="14"/>
          <w14:ligatures w14:val="none"/>
        </w:rPr>
      </w:pPr>
      <w:r w:rsidRPr="009768D9">
        <w:rPr>
          <w:rFonts w:ascii="Aptos Black" w:eastAsia="Times New Roman" w:hAnsi="Aptos Black" w:cs="Times New Roman"/>
          <w:b/>
          <w:bCs/>
          <w:color w:val="000000"/>
          <w:kern w:val="0"/>
          <w:sz w:val="14"/>
          <w:szCs w:val="14"/>
          <w14:ligatures w14:val="none"/>
        </w:rPr>
        <w:lastRenderedPageBreak/>
        <w:t>Note:</w:t>
      </w:r>
      <w:r w:rsidRPr="009768D9">
        <w:rPr>
          <w:rFonts w:ascii="Aptos Black" w:eastAsia="Times New Roman" w:hAnsi="Aptos Black" w:cs="Times New Roman"/>
          <w:color w:val="000000"/>
          <w:kern w:val="0"/>
          <w:sz w:val="14"/>
          <w:szCs w:val="14"/>
          <w14:ligatures w14:val="none"/>
        </w:rPr>
        <w:t> </w:t>
      </w:r>
      <w:r w:rsidRPr="009768D9">
        <w:rPr>
          <w:rFonts w:ascii="Aptos Black" w:eastAsia="Times New Roman" w:hAnsi="Aptos Black" w:cs="Times New Roman"/>
          <w:color w:val="FF0000"/>
          <w:kern w:val="0"/>
          <w:sz w:val="14"/>
          <w:szCs w:val="14"/>
          <w14:ligatures w14:val="none"/>
        </w:rPr>
        <w:t>The funds referenced in this section are </w:t>
      </w:r>
      <w:r w:rsidRPr="009768D9">
        <w:rPr>
          <w:rFonts w:ascii="Aptos Black" w:eastAsia="Times New Roman" w:hAnsi="Aptos Black" w:cs="Times New Roman"/>
          <w:i/>
          <w:iCs/>
          <w:color w:val="FF0000"/>
          <w:kern w:val="0"/>
          <w:sz w:val="14"/>
          <w:szCs w:val="14"/>
          <w:u w:val="single"/>
          <w14:ligatures w14:val="none"/>
        </w:rPr>
        <w:t>not currently available</w:t>
      </w:r>
      <w:r w:rsidRPr="009768D9">
        <w:rPr>
          <w:rFonts w:ascii="Aptos Black" w:eastAsia="Times New Roman" w:hAnsi="Aptos Black" w:cs="Times New Roman"/>
          <w:color w:val="FF0000"/>
          <w:kern w:val="0"/>
          <w:sz w:val="14"/>
          <w:szCs w:val="14"/>
          <w:u w:val="single"/>
          <w14:ligatures w14:val="none"/>
        </w:rPr>
        <w:t> to CSCU institutions</w:t>
      </w:r>
      <w:r w:rsidRPr="009768D9">
        <w:rPr>
          <w:rFonts w:ascii="Aptos Black" w:eastAsia="Times New Roman" w:hAnsi="Aptos Black" w:cs="Times New Roman"/>
          <w:color w:val="FF0000"/>
          <w:kern w:val="0"/>
          <w:sz w:val="14"/>
          <w:szCs w:val="14"/>
          <w14:ligatures w14:val="none"/>
        </w:rPr>
        <w:t>.</w:t>
      </w:r>
      <w:r w:rsidRPr="009768D9">
        <w:rPr>
          <w:rFonts w:ascii="Aptos" w:eastAsia="Times New Roman" w:hAnsi="Aptos" w:cs="Times New Roman"/>
          <w:color w:val="FF0000"/>
          <w:kern w:val="0"/>
          <w:sz w:val="14"/>
          <w:szCs w:val="14"/>
          <w14:ligatures w14:val="none"/>
        </w:rPr>
        <w:t> While these projects have been authorized in statute, the associated bond funding has not yet been allocated by the State Bond Commission. The information presented reflects how institutions </w:t>
      </w:r>
      <w:r w:rsidRPr="009768D9">
        <w:rPr>
          <w:rFonts w:ascii="Aptos" w:eastAsia="Times New Roman" w:hAnsi="Aptos" w:cs="Times New Roman"/>
          <w:b/>
          <w:bCs/>
          <w:color w:val="FF0000"/>
          <w:kern w:val="0"/>
          <w:sz w:val="14"/>
          <w:szCs w:val="14"/>
          <w14:ligatures w14:val="none"/>
        </w:rPr>
        <w:t>plan to utilize these funds once they are released</w:t>
      </w:r>
      <w:r w:rsidRPr="009768D9">
        <w:rPr>
          <w:rFonts w:ascii="Aptos" w:eastAsia="Times New Roman" w:hAnsi="Aptos" w:cs="Times New Roman"/>
          <w:color w:val="FF0000"/>
          <w:kern w:val="0"/>
          <w:sz w:val="14"/>
          <w:szCs w:val="14"/>
          <w14:ligatures w14:val="none"/>
        </w:rPr>
        <w:t>. As a result, project scopes, priorities, estimated costs, and anticipated fiscal year expenditures may change depending on the timing and amount of future allocations.</w:t>
      </w:r>
    </w:p>
    <w:p w14:paraId="5F2FC8DF"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Black" w:eastAsia="Times New Roman" w:hAnsi="Aptos Black" w:cs="Times New Roman"/>
          <w:color w:val="000000"/>
          <w:kern w:val="0"/>
          <w:sz w:val="18"/>
          <w:szCs w:val="18"/>
          <w14:ligatures w14:val="none"/>
        </w:rPr>
        <w:t>Five-Year Capital Plan Summary (FY26–FY31) </w:t>
      </w:r>
      <w:r w:rsidRPr="009768D9">
        <w:rPr>
          <w:rFonts w:ascii="Aptos Black" w:eastAsia="Times New Roman" w:hAnsi="Aptos Black" w:cs="Times New Roman"/>
          <w:color w:val="000000"/>
          <w:kern w:val="0"/>
          <w:sz w:val="18"/>
          <w:szCs w:val="18"/>
          <w14:ligatures w14:val="none"/>
        </w:rPr>
        <w:br/>
      </w:r>
      <w:r w:rsidRPr="009768D9">
        <w:rPr>
          <w:rFonts w:ascii="Aptos Black" w:eastAsia="Times New Roman" w:hAnsi="Aptos Black" w:cs="Times New Roman"/>
          <w:b/>
          <w:bCs/>
          <w:color w:val="000000"/>
          <w:kern w:val="0"/>
          <w:sz w:val="18"/>
          <w:szCs w:val="18"/>
          <w14:ligatures w14:val="none"/>
        </w:rPr>
        <w:t>WCSU Total:</w:t>
      </w:r>
      <w:r w:rsidRPr="009768D9">
        <w:rPr>
          <w:rFonts w:ascii="Aptos Black" w:eastAsia="Times New Roman" w:hAnsi="Aptos Black" w:cs="Times New Roman"/>
          <w:b/>
          <w:bCs/>
          <w:color w:val="C00000"/>
          <w:kern w:val="0"/>
          <w:sz w:val="18"/>
          <w:szCs w:val="18"/>
          <w14:ligatures w14:val="none"/>
        </w:rPr>
        <w:t> </w:t>
      </w:r>
      <w:r w:rsidRPr="009768D9">
        <w:rPr>
          <w:rFonts w:ascii="Aptos Black" w:eastAsia="Times New Roman" w:hAnsi="Aptos Black" w:cs="Times New Roman"/>
          <w:color w:val="C00000"/>
          <w:kern w:val="0"/>
          <w:sz w:val="18"/>
          <w:szCs w:val="18"/>
          <w14:ligatures w14:val="none"/>
        </w:rPr>
        <w:t>$71.5M+</w:t>
      </w:r>
    </w:p>
    <w:p w14:paraId="473A094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p w14:paraId="1881A7DB" w14:textId="77777777" w:rsidR="009768D9" w:rsidRPr="009768D9" w:rsidRDefault="009768D9" w:rsidP="009768D9">
      <w:pPr>
        <w:spacing w:after="150" w:line="240" w:lineRule="auto"/>
        <w:rPr>
          <w:rFonts w:ascii="Aptos" w:eastAsia="Times New Roman" w:hAnsi="Aptos" w:cs="Times New Roman"/>
          <w:b/>
          <w:bCs/>
          <w:color w:val="000000"/>
          <w:kern w:val="0"/>
          <w:sz w:val="16"/>
          <w:szCs w:val="16"/>
          <w14:ligatures w14:val="none"/>
        </w:rPr>
      </w:pPr>
      <w:r w:rsidRPr="009768D9">
        <w:rPr>
          <w:rFonts w:ascii="Aptos" w:eastAsia="Times New Roman" w:hAnsi="Aptos" w:cs="Times New Roman"/>
          <w:b/>
          <w:bCs/>
          <w:color w:val="000000"/>
          <w:kern w:val="0"/>
          <w:sz w:val="16"/>
          <w:szCs w:val="16"/>
          <w14:ligatures w14:val="none"/>
        </w:rPr>
        <w:t>WCSU’s Priorities:</w:t>
      </w:r>
    </w:p>
    <w:p w14:paraId="41113A99" w14:textId="2D5684B8"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Address critical deferred maintenance and aging infrastructure across high-use facilities such as White Hall, the O’Neill Center, Haas Library, the Science Building, and the Westside Athletic Complex.</w:t>
      </w:r>
    </w:p>
    <w:p w14:paraId="4D01E8B5" w14:textId="7D75269D"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Advance health, safety, accessibility, and code compliance through upgrades to life-safety systems, ADA access, building envelopes, and campus circulation on both the Midtown and Westside campuses.</w:t>
      </w:r>
    </w:p>
    <w:p w14:paraId="5D493B86" w14:textId="3D3CA203"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Modernize instructional spaces, laboratories, and student-service hubs, including classrooms, science labs, nursing and health programs, and One Stop Student Services, to support student success, retention, and completion.</w:t>
      </w:r>
    </w:p>
    <w:p w14:paraId="5D7D605D" w14:textId="1CBEFE70"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Replace end-of-life mechanical, HVAC, electrical, and utility systems in core academic, athletic, and administrative buildings to improve reliability, indoor air quality, and year-round usability.</w:t>
      </w:r>
    </w:p>
    <w:p w14:paraId="2DE6C413" w14:textId="6F94BE69"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Invest in energy efficiency, building automation, lighting, and renewable energy projects in facilities such as Haas Library, Warner Hall, parking structures, and campus power systems to reduce operating costs.</w:t>
      </w:r>
    </w:p>
    <w:p w14:paraId="08FCE326" w14:textId="66C3BF07"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Strengthen campus safety, emergency preparedness, and digital infrastructure through expanded security coverage, access control, mass-notification systems, and resilient IT environments.</w:t>
      </w:r>
    </w:p>
    <w:p w14:paraId="68A2DEE7" w14:textId="36F9C401"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Support high-demand academic and workforce pipelines through targeted upgrades to specialized labs, performance venues, and research spaces.</w:t>
      </w:r>
    </w:p>
    <w:p w14:paraId="4B4E234D" w14:textId="25DF201F" w:rsidR="009768D9" w:rsidRPr="009768D9" w:rsidRDefault="009768D9" w:rsidP="009768D9">
      <w:pPr>
        <w:pStyle w:val="ListParagraph"/>
        <w:numPr>
          <w:ilvl w:val="0"/>
          <w:numId w:val="14"/>
        </w:numPr>
        <w:spacing w:after="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Preserve and enhance athletic, cultural, and community-serving facilities, such as the O’Neill Center, Ives Concert Hall, and Westside athletic fields, that support recruitment, student engagement, and regional partnerships.</w:t>
      </w:r>
    </w:p>
    <w:p w14:paraId="0FAD2395"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615"/>
        <w:gridCol w:w="679"/>
        <w:gridCol w:w="679"/>
        <w:gridCol w:w="615"/>
        <w:gridCol w:w="679"/>
        <w:gridCol w:w="615"/>
        <w:gridCol w:w="679"/>
      </w:tblGrid>
      <w:tr w:rsidR="009768D9" w:rsidRPr="009768D9" w14:paraId="75EEAE80" w14:textId="77777777">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003AC01C"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FY26</w:t>
            </w:r>
          </w:p>
        </w:tc>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68E88F64"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FY27</w:t>
            </w:r>
          </w:p>
        </w:tc>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3CD1E963"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FY28</w:t>
            </w:r>
          </w:p>
        </w:tc>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5BF35F11"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FY29</w:t>
            </w:r>
          </w:p>
        </w:tc>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229302CB"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FY30</w:t>
            </w:r>
          </w:p>
        </w:tc>
        <w:tc>
          <w:tcPr>
            <w:tcW w:w="0" w:type="auto"/>
            <w:tcBorders>
              <w:top w:val="single" w:sz="6" w:space="0" w:color="000000"/>
              <w:left w:val="single" w:sz="6" w:space="0" w:color="000000"/>
              <w:bottom w:val="single" w:sz="6" w:space="0" w:color="000000"/>
              <w:right w:val="single" w:sz="6" w:space="0" w:color="000000"/>
            </w:tcBorders>
            <w:shd w:val="clear" w:color="auto" w:fill="00418F"/>
            <w:vAlign w:val="bottom"/>
            <w:hideMark/>
          </w:tcPr>
          <w:p w14:paraId="7CDEE3A2" w14:textId="77777777" w:rsidR="009768D9" w:rsidRPr="009768D9" w:rsidRDefault="009768D9" w:rsidP="009768D9">
            <w:pPr>
              <w:spacing w:after="0" w:line="240" w:lineRule="auto"/>
              <w:jc w:val="center"/>
              <w:rPr>
                <w:rFonts w:ascii="Aptos" w:eastAsia="Times New Roman" w:hAnsi="Aptos" w:cs="Times New Roman"/>
                <w:color w:val="FFFFFF"/>
                <w:kern w:val="0"/>
                <w:sz w:val="12"/>
                <w:szCs w:val="12"/>
                <w14:ligatures w14:val="none"/>
              </w:rPr>
            </w:pPr>
            <w:r w:rsidRPr="009768D9">
              <w:rPr>
                <w:rFonts w:ascii="Aptos" w:eastAsia="Times New Roman" w:hAnsi="Aptos" w:cs="Times New Roman"/>
                <w:color w:val="FFFFFF"/>
                <w:kern w:val="0"/>
                <w:sz w:val="12"/>
                <w:szCs w:val="12"/>
                <w14:ligatures w14:val="none"/>
              </w:rPr>
              <w:t>FY31</w:t>
            </w:r>
          </w:p>
        </w:tc>
        <w:tc>
          <w:tcPr>
            <w:tcW w:w="0" w:type="auto"/>
            <w:tcBorders>
              <w:top w:val="single" w:sz="6" w:space="0" w:color="000000"/>
              <w:left w:val="single" w:sz="6" w:space="0" w:color="000000"/>
              <w:bottom w:val="single" w:sz="6" w:space="0" w:color="000000"/>
              <w:right w:val="single" w:sz="6" w:space="0" w:color="000000"/>
            </w:tcBorders>
            <w:shd w:val="clear" w:color="auto" w:fill="FFC000"/>
            <w:vAlign w:val="bottom"/>
            <w:hideMark/>
          </w:tcPr>
          <w:p w14:paraId="0DCFBF68"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color w:val="000000"/>
                <w:kern w:val="0"/>
                <w:sz w:val="12"/>
                <w:szCs w:val="12"/>
                <w14:ligatures w14:val="none"/>
              </w:rPr>
              <w:t>Total</w:t>
            </w:r>
          </w:p>
        </w:tc>
      </w:tr>
      <w:tr w:rsidR="009768D9" w:rsidRPr="009768D9" w14:paraId="3651B7DE" w14:textId="77777777">
        <w:trPr>
          <w:trHeight w:val="120"/>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0A96DC4"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$8,350,000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EE4EF6A"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$13,826,000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C18EFA"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$13,042,500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96BBA7"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$7,955,000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A9BD4D"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$23,430,000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CFFF54" w14:textId="77777777" w:rsidR="009768D9" w:rsidRPr="009768D9" w:rsidRDefault="009768D9" w:rsidP="009768D9">
            <w:pPr>
              <w:spacing w:after="0" w:line="240" w:lineRule="auto"/>
              <w:jc w:val="center"/>
              <w:rPr>
                <w:rFonts w:ascii="Aptos" w:eastAsia="Times New Roman" w:hAnsi="Aptos" w:cs="Times New Roman"/>
                <w:color w:val="000000"/>
                <w:kern w:val="0"/>
                <w:sz w:val="12"/>
                <w:szCs w:val="12"/>
                <w14:ligatures w14:val="none"/>
              </w:rPr>
            </w:pPr>
            <w:r w:rsidRPr="009768D9">
              <w:rPr>
                <w:rFonts w:ascii="Aptos" w:eastAsia="Times New Roman" w:hAnsi="Aptos" w:cs="Times New Roman"/>
                <w:b/>
                <w:bCs/>
                <w:color w:val="000000"/>
                <w:kern w:val="0"/>
                <w:sz w:val="12"/>
                <w:szCs w:val="12"/>
                <w14:ligatures w14:val="none"/>
              </w:rPr>
              <w:t>$4,970,000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82F084" w14:textId="77777777" w:rsidR="009768D9" w:rsidRPr="009768D9" w:rsidRDefault="009768D9" w:rsidP="009768D9">
            <w:pPr>
              <w:spacing w:after="0" w:line="240" w:lineRule="auto"/>
              <w:jc w:val="center"/>
              <w:rPr>
                <w:rFonts w:ascii="Aptos" w:eastAsia="Times New Roman" w:hAnsi="Aptos" w:cs="Times New Roman"/>
                <w:b/>
                <w:bCs/>
                <w:color w:val="000000"/>
                <w:kern w:val="0"/>
                <w:sz w:val="12"/>
                <w:szCs w:val="12"/>
                <w14:ligatures w14:val="none"/>
              </w:rPr>
            </w:pPr>
            <w:r w:rsidRPr="009768D9">
              <w:rPr>
                <w:rFonts w:ascii="Aptos" w:eastAsia="Times New Roman" w:hAnsi="Aptos" w:cs="Times New Roman"/>
                <w:b/>
                <w:bCs/>
                <w:color w:val="C00000"/>
                <w:kern w:val="0"/>
                <w:sz w:val="12"/>
                <w:szCs w:val="12"/>
                <w14:ligatures w14:val="none"/>
              </w:rPr>
              <w:t>$71,573,500</w:t>
            </w:r>
          </w:p>
        </w:tc>
      </w:tr>
    </w:tbl>
    <w:p w14:paraId="78079729"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 </w:t>
      </w:r>
    </w:p>
    <w:p w14:paraId="563F0617" w14:textId="77777777" w:rsidR="009768D9" w:rsidRPr="009768D9" w:rsidRDefault="009768D9" w:rsidP="009768D9">
      <w:pPr>
        <w:spacing w:after="0" w:line="240" w:lineRule="auto"/>
        <w:rPr>
          <w:rFonts w:ascii="Aptos Black" w:eastAsia="Times New Roman" w:hAnsi="Aptos Black" w:cs="Times New Roman"/>
          <w:b/>
          <w:bCs/>
          <w:color w:val="000000"/>
          <w:kern w:val="0"/>
          <w:sz w:val="8"/>
          <w:szCs w:val="8"/>
          <w14:ligatures w14:val="none"/>
        </w:rPr>
      </w:pPr>
      <w:r w:rsidRPr="009768D9">
        <w:rPr>
          <w:rFonts w:ascii="Aptos Black" w:eastAsia="Times New Roman" w:hAnsi="Aptos Black" w:cs="Times New Roman"/>
          <w:b/>
          <w:bCs/>
          <w:color w:val="000000"/>
          <w:kern w:val="0"/>
          <w:sz w:val="8"/>
          <w:szCs w:val="8"/>
          <w14:ligatures w14:val="none"/>
        </w:rPr>
        <w:t> </w:t>
      </w:r>
    </w:p>
    <w:p w14:paraId="4AD9867B" w14:textId="77777777" w:rsidR="009768D9" w:rsidRPr="009768D9" w:rsidRDefault="009768D9" w:rsidP="009768D9">
      <w:pPr>
        <w:spacing w:after="0" w:line="240" w:lineRule="auto"/>
        <w:rPr>
          <w:rFonts w:ascii="Aptos Black" w:eastAsia="Times New Roman" w:hAnsi="Aptos Black" w:cs="Times New Roman"/>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FY 26:</w:t>
      </w:r>
      <w:r w:rsidRPr="009768D9">
        <w:rPr>
          <w:rFonts w:ascii="Aptos Black" w:eastAsia="Times New Roman" w:hAnsi="Aptos Black" w:cs="Times New Roman"/>
          <w:color w:val="000000"/>
          <w:kern w:val="0"/>
          <w:sz w:val="18"/>
          <w:szCs w:val="18"/>
          <w14:ligatures w14:val="none"/>
        </w:rPr>
        <w:t> </w:t>
      </w:r>
      <w:r w:rsidRPr="009768D9">
        <w:rPr>
          <w:rFonts w:ascii="Aptos Black" w:eastAsia="Times New Roman" w:hAnsi="Aptos Black" w:cs="Times New Roman"/>
          <w:color w:val="C00000"/>
          <w:kern w:val="0"/>
          <w:sz w:val="18"/>
          <w:szCs w:val="18"/>
          <w14:ligatures w14:val="none"/>
        </w:rPr>
        <w:t>$8.3M+</w:t>
      </w:r>
    </w:p>
    <w:tbl>
      <w:tblPr>
        <w:tblW w:w="0" w:type="auto"/>
        <w:tblCellMar>
          <w:top w:w="15" w:type="dxa"/>
          <w:left w:w="15" w:type="dxa"/>
          <w:bottom w:w="15" w:type="dxa"/>
          <w:right w:w="15" w:type="dxa"/>
        </w:tblCellMar>
        <w:tblLook w:val="04A0" w:firstRow="1" w:lastRow="0" w:firstColumn="1" w:lastColumn="0" w:noHBand="0" w:noVBand="1"/>
      </w:tblPr>
      <w:tblGrid>
        <w:gridCol w:w="229"/>
        <w:gridCol w:w="804"/>
        <w:gridCol w:w="772"/>
        <w:gridCol w:w="5527"/>
        <w:gridCol w:w="293"/>
        <w:gridCol w:w="420"/>
        <w:gridCol w:w="377"/>
        <w:gridCol w:w="351"/>
        <w:gridCol w:w="571"/>
      </w:tblGrid>
      <w:tr w:rsidR="009768D9" w:rsidRPr="009768D9" w14:paraId="6AB5348D"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16090CA1" w14:textId="77777777" w:rsidR="009768D9" w:rsidRPr="009768D9" w:rsidRDefault="009768D9" w:rsidP="009768D9">
            <w:pPr>
              <w:spacing w:after="0" w:line="240" w:lineRule="auto"/>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74363E33"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5FFD0FD4"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0A552809"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7FEDA9F2"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5B9DB075" w14:textId="77777777" w:rsidR="009768D9" w:rsidRPr="009768D9" w:rsidRDefault="009768D9" w:rsidP="009768D9">
            <w:pPr>
              <w:spacing w:after="0" w:line="240" w:lineRule="auto"/>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4B8768F9"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24D2E496"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499816F3" w14:textId="77777777" w:rsidR="009768D9" w:rsidRPr="009768D9" w:rsidRDefault="009768D9" w:rsidP="009768D9">
            <w:pPr>
              <w:spacing w:after="0" w:line="240" w:lineRule="auto"/>
              <w:jc w:val="center"/>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2B3FF508" w14:textId="77777777">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E01F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628EBE3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924417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Multiple building- HVAC R-22-unit replacements</w:t>
            </w:r>
          </w:p>
        </w:tc>
        <w:tc>
          <w:tcPr>
            <w:tcW w:w="0" w:type="auto"/>
            <w:tcBorders>
              <w:top w:val="single" w:sz="6" w:space="0" w:color="000000"/>
              <w:left w:val="nil"/>
              <w:bottom w:val="single" w:sz="6" w:space="0" w:color="000000"/>
              <w:right w:val="single" w:sz="6" w:space="0" w:color="000000"/>
            </w:tcBorders>
            <w:vAlign w:val="center"/>
            <w:hideMark/>
          </w:tcPr>
          <w:p w14:paraId="1EF1156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Systemwide replacement of failing and end-of-life HVAC units using banned R-22 refrigerant (since January 1, 2020), installing modern, energy-efficient systems to improve air quality, reliability, and compliance. Replacing R-22 units is a regulatory necessity and significantly improves health, safety, and energy efficiency across campus buildings—advancing state climate goals and reducing operational costs.</w:t>
            </w:r>
          </w:p>
        </w:tc>
        <w:tc>
          <w:tcPr>
            <w:tcW w:w="0" w:type="auto"/>
            <w:tcBorders>
              <w:top w:val="single" w:sz="6" w:space="0" w:color="000000"/>
              <w:left w:val="nil"/>
              <w:bottom w:val="single" w:sz="6" w:space="0" w:color="000000"/>
              <w:right w:val="single" w:sz="6" w:space="0" w:color="000000"/>
            </w:tcBorders>
            <w:hideMark/>
          </w:tcPr>
          <w:p w14:paraId="21CEE4B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19290139"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$2,750,000</w:t>
            </w:r>
          </w:p>
        </w:tc>
        <w:tc>
          <w:tcPr>
            <w:tcW w:w="0" w:type="auto"/>
            <w:tcBorders>
              <w:top w:val="single" w:sz="6" w:space="0" w:color="000000"/>
              <w:left w:val="nil"/>
              <w:bottom w:val="single" w:sz="6" w:space="0" w:color="000000"/>
              <w:right w:val="single" w:sz="6" w:space="0" w:color="000000"/>
            </w:tcBorders>
            <w:vAlign w:val="center"/>
            <w:hideMark/>
          </w:tcPr>
          <w:p w14:paraId="552098C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5E922FE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943DB4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2FC7A80" w14:textId="77777777">
        <w:trPr>
          <w:trHeight w:val="5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7FD4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7AABC68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2AEB5AE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Academic Classroom updates </w:t>
            </w:r>
          </w:p>
        </w:tc>
        <w:tc>
          <w:tcPr>
            <w:tcW w:w="0" w:type="auto"/>
            <w:tcBorders>
              <w:top w:val="single" w:sz="6" w:space="0" w:color="000000"/>
              <w:left w:val="nil"/>
              <w:bottom w:val="single" w:sz="6" w:space="0" w:color="000000"/>
              <w:right w:val="single" w:sz="6" w:space="0" w:color="000000"/>
            </w:tcBorders>
            <w:vAlign w:val="center"/>
            <w:hideMark/>
          </w:tcPr>
          <w:p w14:paraId="220ACBC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Over the course of 5 years, the university seeks to improve academic classroom spaces with painting, lighting, furniture, and instructional enhancements. $200,000 annually WCSU has incorporated curriculum outcomes with physical space design to allow for student achievement to be at the forefront of its bonded dollar investments. These labs and classroom improvements allow for flexible instructional delivery and improved student satisfaction and achievement.  Updating core instructional spaces will strengthen student learning outcomes, support high-quality teaching, and align with state priorities to improve retention and degree attainment.</w:t>
            </w:r>
          </w:p>
        </w:tc>
        <w:tc>
          <w:tcPr>
            <w:tcW w:w="0" w:type="auto"/>
            <w:tcBorders>
              <w:top w:val="single" w:sz="6" w:space="0" w:color="000000"/>
              <w:left w:val="nil"/>
              <w:bottom w:val="single" w:sz="6" w:space="0" w:color="000000"/>
              <w:right w:val="single" w:sz="6" w:space="0" w:color="000000"/>
            </w:tcBorders>
            <w:hideMark/>
          </w:tcPr>
          <w:p w14:paraId="13392B53"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133FDD4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vAlign w:val="center"/>
            <w:hideMark/>
          </w:tcPr>
          <w:p w14:paraId="1419BE2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3A9F7B5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134C58E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DA9BF5D" w14:textId="77777777">
        <w:trPr>
          <w:trHeight w:val="4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46ABF"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6DB010F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6874C3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Electronic Signage and Wayfinding </w:t>
            </w:r>
          </w:p>
        </w:tc>
        <w:tc>
          <w:tcPr>
            <w:tcW w:w="0" w:type="auto"/>
            <w:tcBorders>
              <w:top w:val="single" w:sz="6" w:space="0" w:color="000000"/>
              <w:left w:val="nil"/>
              <w:bottom w:val="single" w:sz="6" w:space="0" w:color="000000"/>
              <w:right w:val="single" w:sz="6" w:space="0" w:color="000000"/>
            </w:tcBorders>
            <w:vAlign w:val="center"/>
            <w:hideMark/>
          </w:tcPr>
          <w:p w14:paraId="5F8493B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of modern electronic signage, digital wayfinding, and campus information systems to improve navigation, emergency communication, and visitor experience across both campuses. This project will incorporate digital multilingual and events signs for wayfinding across both campuses to improve access for all students, staff, and visitors. Enhanced wayfinding and digital communication improve campus safety, accessibility, and visitor engagement, supporting statewide goals for coordinated emergency response and modernized public facilities. Furthers our commitment to being a Hispanic Serving Institution.</w:t>
            </w:r>
          </w:p>
        </w:tc>
        <w:tc>
          <w:tcPr>
            <w:tcW w:w="0" w:type="auto"/>
            <w:tcBorders>
              <w:top w:val="single" w:sz="6" w:space="0" w:color="000000"/>
              <w:left w:val="nil"/>
              <w:bottom w:val="single" w:sz="6" w:space="0" w:color="000000"/>
              <w:right w:val="single" w:sz="6" w:space="0" w:color="000000"/>
            </w:tcBorders>
            <w:hideMark/>
          </w:tcPr>
          <w:p w14:paraId="7C234E8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7188B80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$800,000</w:t>
            </w:r>
          </w:p>
        </w:tc>
        <w:tc>
          <w:tcPr>
            <w:tcW w:w="0" w:type="auto"/>
            <w:tcBorders>
              <w:top w:val="single" w:sz="6" w:space="0" w:color="000000"/>
              <w:left w:val="nil"/>
              <w:bottom w:val="single" w:sz="6" w:space="0" w:color="000000"/>
              <w:right w:val="single" w:sz="6" w:space="0" w:color="000000"/>
            </w:tcBorders>
            <w:vAlign w:val="center"/>
            <w:hideMark/>
          </w:tcPr>
          <w:p w14:paraId="2509ECA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08C83DA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4F1DCA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A87B419" w14:textId="77777777">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F3971"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3CEB51A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Telecomm</w:t>
            </w:r>
          </w:p>
        </w:tc>
        <w:tc>
          <w:tcPr>
            <w:tcW w:w="0" w:type="auto"/>
            <w:tcBorders>
              <w:top w:val="single" w:sz="6" w:space="0" w:color="000000"/>
              <w:left w:val="nil"/>
              <w:bottom w:val="single" w:sz="6" w:space="0" w:color="000000"/>
              <w:right w:val="single" w:sz="6" w:space="0" w:color="000000"/>
            </w:tcBorders>
            <w:vAlign w:val="center"/>
            <w:hideMark/>
          </w:tcPr>
          <w:p w14:paraId="2AA971C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Westside IT infrastructure relocation</w:t>
            </w:r>
          </w:p>
        </w:tc>
        <w:tc>
          <w:tcPr>
            <w:tcW w:w="0" w:type="auto"/>
            <w:tcBorders>
              <w:top w:val="single" w:sz="6" w:space="0" w:color="000000"/>
              <w:left w:val="nil"/>
              <w:bottom w:val="single" w:sz="6" w:space="0" w:color="000000"/>
              <w:right w:val="single" w:sz="6" w:space="0" w:color="000000"/>
            </w:tcBorders>
            <w:vAlign w:val="center"/>
            <w:hideMark/>
          </w:tcPr>
          <w:p w14:paraId="417FAD6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IT Upgrades, consolidation to existing VPAC room, and redundancy based on IT study 2023. Relocation and consolidation of critical IT infrastructure from aging, high-risk mechanical areas into a secure, climate-controlled environment designed to protect core </w:t>
            </w:r>
            <w:bookmarkStart w:id="4" w:name="_Int_5EW79eVD"/>
            <w:bookmarkEnd w:id="4"/>
            <w:r w:rsidRPr="009768D9">
              <w:rPr>
                <w:rFonts w:ascii="Aptos" w:eastAsia="Times New Roman" w:hAnsi="Aptos" w:cs="Times New Roman"/>
                <w:color w:val="000000"/>
                <w:kern w:val="0"/>
                <w:sz w:val="6"/>
                <w:szCs w:val="6"/>
                <w14:ligatures w14:val="none"/>
              </w:rPr>
              <w:t>network, </w:t>
            </w:r>
            <w:bookmarkStart w:id="5" w:name="_Int_kTOZUQP7"/>
            <w:bookmarkEnd w:id="5"/>
            <w:r w:rsidRPr="009768D9">
              <w:rPr>
                <w:rFonts w:ascii="Aptos" w:eastAsia="Times New Roman" w:hAnsi="Aptos" w:cs="Times New Roman"/>
                <w:color w:val="000000"/>
                <w:kern w:val="0"/>
                <w:sz w:val="6"/>
                <w:szCs w:val="6"/>
                <w14:ligatures w14:val="none"/>
              </w:rPr>
              <w:t>server, and communication systems. This movesafeguards mission-critical technology assets, reduces downtime risk, and enhances cybersecurity and operational reliability—directly supporting Connecticut’s priority for resilient, modernized digital infrastructure across public institutions.</w:t>
            </w:r>
          </w:p>
        </w:tc>
        <w:tc>
          <w:tcPr>
            <w:tcW w:w="0" w:type="auto"/>
            <w:tcBorders>
              <w:top w:val="single" w:sz="6" w:space="0" w:color="000000"/>
              <w:left w:val="nil"/>
              <w:bottom w:val="single" w:sz="6" w:space="0" w:color="000000"/>
              <w:right w:val="single" w:sz="6" w:space="0" w:color="000000"/>
            </w:tcBorders>
            <w:hideMark/>
          </w:tcPr>
          <w:p w14:paraId="5A2BF96B"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640C7621"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$1,600,000</w:t>
            </w:r>
          </w:p>
        </w:tc>
        <w:tc>
          <w:tcPr>
            <w:tcW w:w="0" w:type="auto"/>
            <w:tcBorders>
              <w:top w:val="single" w:sz="6" w:space="0" w:color="000000"/>
              <w:left w:val="nil"/>
              <w:bottom w:val="single" w:sz="6" w:space="0" w:color="000000"/>
              <w:right w:val="single" w:sz="6" w:space="0" w:color="000000"/>
            </w:tcBorders>
            <w:vAlign w:val="center"/>
            <w:hideMark/>
          </w:tcPr>
          <w:p w14:paraId="4D1CBE4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2BCB86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7CFA547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E22ABA4" w14:textId="77777777">
        <w:trPr>
          <w:trHeight w:val="3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4EC96"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44C5179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5827320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HVAC</w:t>
            </w:r>
          </w:p>
        </w:tc>
        <w:tc>
          <w:tcPr>
            <w:tcW w:w="0" w:type="auto"/>
            <w:tcBorders>
              <w:top w:val="single" w:sz="6" w:space="0" w:color="000000"/>
              <w:left w:val="nil"/>
              <w:bottom w:val="single" w:sz="6" w:space="0" w:color="000000"/>
              <w:right w:val="single" w:sz="6" w:space="0" w:color="000000"/>
            </w:tcBorders>
            <w:vAlign w:val="center"/>
            <w:hideMark/>
          </w:tcPr>
          <w:p w14:paraId="72B6400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end-of-life air-handling units in the O’Neill Center’s workout gym and kitchen areas, removing obsolete R-22 refrigerant systems and improving ventilation. Reliable HVAC ensures healthy indoor conditions, supports NCAA athletics, and aligns with state requirements to eliminate R-22 systems and reduce energy consumption. This would allow the space to be used more frequently year-round and be open to external partners (like high school graduations).</w:t>
            </w:r>
          </w:p>
        </w:tc>
        <w:tc>
          <w:tcPr>
            <w:tcW w:w="0" w:type="auto"/>
            <w:tcBorders>
              <w:top w:val="single" w:sz="6" w:space="0" w:color="000000"/>
              <w:left w:val="nil"/>
              <w:bottom w:val="single" w:sz="6" w:space="0" w:color="000000"/>
              <w:right w:val="single" w:sz="6" w:space="0" w:color="000000"/>
            </w:tcBorders>
            <w:hideMark/>
          </w:tcPr>
          <w:p w14:paraId="54C258ED"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3EDA71F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$550,000</w:t>
            </w:r>
          </w:p>
        </w:tc>
        <w:tc>
          <w:tcPr>
            <w:tcW w:w="0" w:type="auto"/>
            <w:tcBorders>
              <w:top w:val="single" w:sz="6" w:space="0" w:color="000000"/>
              <w:left w:val="nil"/>
              <w:bottom w:val="single" w:sz="6" w:space="0" w:color="000000"/>
              <w:right w:val="single" w:sz="6" w:space="0" w:color="000000"/>
            </w:tcBorders>
            <w:vAlign w:val="center"/>
            <w:hideMark/>
          </w:tcPr>
          <w:p w14:paraId="5D52B97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9A2E96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9E1952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857209E" w14:textId="77777777">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F833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6AF9267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7344EB5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 Sidewalk &amp; Walkway Repair</w:t>
            </w:r>
          </w:p>
        </w:tc>
        <w:tc>
          <w:tcPr>
            <w:tcW w:w="0" w:type="auto"/>
            <w:tcBorders>
              <w:top w:val="single" w:sz="6" w:space="0" w:color="000000"/>
              <w:left w:val="nil"/>
              <w:bottom w:val="single" w:sz="6" w:space="0" w:color="000000"/>
              <w:right w:val="single" w:sz="6" w:space="0" w:color="000000"/>
            </w:tcBorders>
            <w:vAlign w:val="center"/>
            <w:hideMark/>
          </w:tcPr>
          <w:p w14:paraId="36051FA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Repair and replacement of deteriorated sidewalks, walkways, and exterior paths impacted by frost heaves, cracking, and settlement to ensure ADA-compliant, safe pedestrian access. Improving exterior accessibility reduces institutional liability, ensures compliance with ADA requirements, and strengthens safe mobility for all students, including those with disabilities.</w:t>
            </w:r>
          </w:p>
        </w:tc>
        <w:tc>
          <w:tcPr>
            <w:tcW w:w="0" w:type="auto"/>
            <w:tcBorders>
              <w:top w:val="single" w:sz="6" w:space="0" w:color="000000"/>
              <w:left w:val="nil"/>
              <w:bottom w:val="single" w:sz="6" w:space="0" w:color="000000"/>
              <w:right w:val="single" w:sz="6" w:space="0" w:color="000000"/>
            </w:tcBorders>
            <w:hideMark/>
          </w:tcPr>
          <w:p w14:paraId="7D9D1D2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0F74D4FD"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$400,000</w:t>
            </w:r>
          </w:p>
        </w:tc>
        <w:tc>
          <w:tcPr>
            <w:tcW w:w="0" w:type="auto"/>
            <w:tcBorders>
              <w:top w:val="single" w:sz="6" w:space="0" w:color="000000"/>
              <w:left w:val="nil"/>
              <w:bottom w:val="single" w:sz="6" w:space="0" w:color="000000"/>
              <w:right w:val="single" w:sz="6" w:space="0" w:color="000000"/>
            </w:tcBorders>
            <w:vAlign w:val="center"/>
            <w:hideMark/>
          </w:tcPr>
          <w:p w14:paraId="101BA3A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F6160C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5C9C35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1802FFD" w14:textId="77777777">
        <w:trPr>
          <w:trHeight w:val="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B2297"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61BAE8D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5A83BF8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 FF&amp;E (Furniture, Fixtures &amp; Equipment)</w:t>
            </w:r>
          </w:p>
        </w:tc>
        <w:tc>
          <w:tcPr>
            <w:tcW w:w="0" w:type="auto"/>
            <w:tcBorders>
              <w:top w:val="single" w:sz="6" w:space="0" w:color="000000"/>
              <w:left w:val="nil"/>
              <w:bottom w:val="single" w:sz="6" w:space="0" w:color="000000"/>
              <w:right w:val="single" w:sz="6" w:space="0" w:color="000000"/>
            </w:tcBorders>
            <w:vAlign w:val="center"/>
            <w:hideMark/>
          </w:tcPr>
          <w:p w14:paraId="0B583B3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and modernization of outdated FF&amp;E in academic buildings and student-service spaces to create functional, attractive, and technology-ready learning environments. Modern FF&amp;E enhances student learning, supports recruitment and retention, and aligns with state goals for high-quality, student-centered educational environments.</w:t>
            </w:r>
          </w:p>
        </w:tc>
        <w:tc>
          <w:tcPr>
            <w:tcW w:w="0" w:type="auto"/>
            <w:tcBorders>
              <w:top w:val="single" w:sz="6" w:space="0" w:color="000000"/>
              <w:left w:val="nil"/>
              <w:bottom w:val="single" w:sz="6" w:space="0" w:color="000000"/>
              <w:right w:val="single" w:sz="6" w:space="0" w:color="000000"/>
            </w:tcBorders>
            <w:hideMark/>
          </w:tcPr>
          <w:p w14:paraId="52E4B99F"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2BB1E04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vAlign w:val="center"/>
            <w:hideMark/>
          </w:tcPr>
          <w:p w14:paraId="61F5E3A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312A572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05F425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BADAFA7" w14:textId="77777777">
        <w:trPr>
          <w:trHeight w:val="3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DBB7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02CE048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348F596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 Wayfinding Improvements</w:t>
            </w:r>
          </w:p>
        </w:tc>
        <w:tc>
          <w:tcPr>
            <w:tcW w:w="0" w:type="auto"/>
            <w:tcBorders>
              <w:top w:val="single" w:sz="6" w:space="0" w:color="000000"/>
              <w:left w:val="nil"/>
              <w:bottom w:val="single" w:sz="6" w:space="0" w:color="000000"/>
              <w:right w:val="single" w:sz="6" w:space="0" w:color="000000"/>
            </w:tcBorders>
            <w:vAlign w:val="center"/>
            <w:hideMark/>
          </w:tcPr>
          <w:p w14:paraId="7A66638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and modernization of interior and exterior signage, campus maps, building identifiers, and wayfinding systems to improve navigation across the two-campus environment. Clear wayfinding improves visitor experience, strengthens recruitment events, and supports emergency response—critical for a modern, accessible public university. This is particularly important given our setting in a downtown city, our large commuter population, and our multi-lingual student population and visitors.</w:t>
            </w:r>
          </w:p>
        </w:tc>
        <w:tc>
          <w:tcPr>
            <w:tcW w:w="0" w:type="auto"/>
            <w:tcBorders>
              <w:top w:val="single" w:sz="6" w:space="0" w:color="000000"/>
              <w:left w:val="nil"/>
              <w:bottom w:val="single" w:sz="6" w:space="0" w:color="000000"/>
              <w:right w:val="single" w:sz="6" w:space="0" w:color="000000"/>
            </w:tcBorders>
            <w:hideMark/>
          </w:tcPr>
          <w:p w14:paraId="4505BE23"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FY26</w:t>
            </w:r>
          </w:p>
        </w:tc>
        <w:tc>
          <w:tcPr>
            <w:tcW w:w="0" w:type="auto"/>
            <w:tcBorders>
              <w:top w:val="single" w:sz="6" w:space="0" w:color="000000"/>
              <w:left w:val="nil"/>
              <w:bottom w:val="single" w:sz="6" w:space="0" w:color="000000"/>
              <w:right w:val="single" w:sz="6" w:space="0" w:color="000000"/>
            </w:tcBorders>
            <w:hideMark/>
          </w:tcPr>
          <w:p w14:paraId="085C1B1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$250,000</w:t>
            </w:r>
          </w:p>
        </w:tc>
        <w:tc>
          <w:tcPr>
            <w:tcW w:w="0" w:type="auto"/>
            <w:tcBorders>
              <w:top w:val="single" w:sz="6" w:space="0" w:color="000000"/>
              <w:left w:val="nil"/>
              <w:bottom w:val="single" w:sz="6" w:space="0" w:color="000000"/>
              <w:right w:val="single" w:sz="6" w:space="0" w:color="000000"/>
            </w:tcBorders>
            <w:vAlign w:val="center"/>
            <w:hideMark/>
          </w:tcPr>
          <w:p w14:paraId="5088C53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A02596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372C5B0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8B88E35" w14:textId="77777777">
        <w:trPr>
          <w:trHeight w:val="180"/>
        </w:trPr>
        <w:tc>
          <w:tcPr>
            <w:tcW w:w="0" w:type="auto"/>
            <w:tcBorders>
              <w:top w:val="single" w:sz="6" w:space="0" w:color="000000"/>
              <w:left w:val="nil"/>
              <w:bottom w:val="nil"/>
              <w:right w:val="nil"/>
            </w:tcBorders>
            <w:vAlign w:val="center"/>
            <w:hideMark/>
          </w:tcPr>
          <w:p w14:paraId="113880C6"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color w:val="FF0000"/>
                <w:kern w:val="0"/>
                <w:sz w:val="6"/>
                <w:szCs w:val="6"/>
                <w14:ligatures w14:val="none"/>
              </w:rPr>
              <w:t> </w:t>
            </w:r>
          </w:p>
        </w:tc>
        <w:tc>
          <w:tcPr>
            <w:tcW w:w="0" w:type="auto"/>
            <w:tcBorders>
              <w:top w:val="single" w:sz="6" w:space="0" w:color="000000"/>
              <w:left w:val="nil"/>
              <w:bottom w:val="nil"/>
              <w:right w:val="nil"/>
            </w:tcBorders>
            <w:vAlign w:val="center"/>
            <w:hideMark/>
          </w:tcPr>
          <w:p w14:paraId="3FB0DD0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center"/>
            <w:hideMark/>
          </w:tcPr>
          <w:p w14:paraId="7F1B6E9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center"/>
            <w:hideMark/>
          </w:tcPr>
          <w:p w14:paraId="5A6E810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5C58D23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center"/>
            <w:hideMark/>
          </w:tcPr>
          <w:p w14:paraId="56857EAA" w14:textId="77777777" w:rsidR="009768D9" w:rsidRPr="009768D9" w:rsidRDefault="009768D9" w:rsidP="009768D9">
            <w:pPr>
              <w:spacing w:after="0" w:line="240" w:lineRule="auto"/>
              <w:jc w:val="right"/>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8"/>
                <w:szCs w:val="8"/>
                <w14:ligatures w14:val="none"/>
              </w:rPr>
              <w:t>$8,350,000</w:t>
            </w:r>
          </w:p>
        </w:tc>
        <w:tc>
          <w:tcPr>
            <w:tcW w:w="0" w:type="auto"/>
            <w:tcBorders>
              <w:top w:val="single" w:sz="6" w:space="0" w:color="000000"/>
              <w:left w:val="nil"/>
              <w:bottom w:val="nil"/>
              <w:right w:val="nil"/>
            </w:tcBorders>
            <w:vAlign w:val="bottom"/>
            <w:hideMark/>
          </w:tcPr>
          <w:p w14:paraId="5A59352B"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2B59A4A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290ED2C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r>
    </w:tbl>
    <w:p w14:paraId="1B345B67" w14:textId="77777777" w:rsidR="009768D9" w:rsidRPr="009768D9" w:rsidRDefault="009768D9" w:rsidP="009768D9">
      <w:pPr>
        <w:spacing w:after="0" w:line="240" w:lineRule="auto"/>
        <w:rPr>
          <w:rFonts w:ascii="Aptos Black" w:eastAsia="Times New Roman" w:hAnsi="Aptos Black" w:cs="Times New Roman"/>
          <w:color w:val="C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FY 27:</w:t>
      </w:r>
      <w:r w:rsidRPr="009768D9">
        <w:rPr>
          <w:rFonts w:ascii="Aptos Black" w:eastAsia="Times New Roman" w:hAnsi="Aptos Black" w:cs="Times New Roman"/>
          <w:color w:val="000000"/>
          <w:kern w:val="0"/>
          <w:sz w:val="18"/>
          <w:szCs w:val="18"/>
          <w14:ligatures w14:val="none"/>
        </w:rPr>
        <w:t> </w:t>
      </w:r>
      <w:r w:rsidRPr="009768D9">
        <w:rPr>
          <w:rFonts w:ascii="Aptos Black" w:eastAsia="Times New Roman" w:hAnsi="Aptos Black" w:cs="Times New Roman"/>
          <w:color w:val="C00000"/>
          <w:kern w:val="0"/>
          <w:sz w:val="18"/>
          <w:szCs w:val="18"/>
          <w14:ligatures w14:val="none"/>
        </w:rPr>
        <w:t>$13.8M+</w:t>
      </w:r>
    </w:p>
    <w:p w14:paraId="42A33138" w14:textId="77777777" w:rsidR="009768D9" w:rsidRPr="009768D9" w:rsidRDefault="009768D9" w:rsidP="009768D9">
      <w:pPr>
        <w:spacing w:after="0" w:line="240" w:lineRule="auto"/>
        <w:rPr>
          <w:rFonts w:ascii="Aptos Black" w:eastAsia="Times New Roman" w:hAnsi="Aptos Black" w:cs="Times New Roman"/>
          <w:color w:val="000000"/>
          <w:kern w:val="0"/>
          <w:sz w:val="21"/>
          <w:szCs w:val="21"/>
          <w14:ligatures w14:val="none"/>
        </w:rPr>
      </w:pPr>
      <w:r w:rsidRPr="009768D9">
        <w:rPr>
          <w:rFonts w:ascii="Aptos Black" w:eastAsia="Times New Roman" w:hAnsi="Aptos Black" w:cs="Times New Roman"/>
          <w:color w:val="000000"/>
          <w:kern w:val="0"/>
          <w:sz w:val="21"/>
          <w:szCs w:val="21"/>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9"/>
        <w:gridCol w:w="803"/>
        <w:gridCol w:w="1161"/>
        <w:gridCol w:w="5082"/>
        <w:gridCol w:w="293"/>
        <w:gridCol w:w="479"/>
        <w:gridCol w:w="377"/>
        <w:gridCol w:w="350"/>
        <w:gridCol w:w="570"/>
      </w:tblGrid>
      <w:tr w:rsidR="009768D9" w:rsidRPr="009768D9" w14:paraId="072DBFDE"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09A41108"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762E11A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60684B3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1C1B9B6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6A25D7B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48D1A01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2CF82C1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47C020A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30B0BC1F"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244D35D6" w14:textId="77777777">
        <w:trPr>
          <w:trHeight w:val="39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64985"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34DF2AB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707584B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WS Athletic Complex- turf field (potential donor)</w:t>
            </w:r>
          </w:p>
        </w:tc>
        <w:tc>
          <w:tcPr>
            <w:tcW w:w="0" w:type="auto"/>
            <w:tcBorders>
              <w:top w:val="single" w:sz="6" w:space="0" w:color="000000"/>
              <w:left w:val="nil"/>
              <w:bottom w:val="single" w:sz="6" w:space="0" w:color="000000"/>
              <w:right w:val="single" w:sz="6" w:space="0" w:color="000000"/>
            </w:tcBorders>
            <w:hideMark/>
          </w:tcPr>
          <w:p w14:paraId="67706F1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the aging synthetic turf surface at the Westside Athletic Complex to meet NCAA safety standards, improve drainage performance, and support year-round athletic, academic, and community programming. The space provides fields for multiple teams and 100s of student athletes; it also offers opportunities for campus and community events. This project enhances student experience, safety, and recruitment while reducing long-term maintenance costs and expanding opportunities for community partnerships aligned with Connecticut’s health and recreation priorities.</w:t>
            </w:r>
          </w:p>
        </w:tc>
        <w:tc>
          <w:tcPr>
            <w:tcW w:w="0" w:type="auto"/>
            <w:tcBorders>
              <w:top w:val="single" w:sz="6" w:space="0" w:color="000000"/>
              <w:left w:val="nil"/>
              <w:bottom w:val="single" w:sz="6" w:space="0" w:color="000000"/>
              <w:right w:val="single" w:sz="6" w:space="0" w:color="000000"/>
            </w:tcBorders>
            <w:hideMark/>
          </w:tcPr>
          <w:p w14:paraId="5F621C3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51E174E6"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$2,860,000 </w:t>
            </w:r>
          </w:p>
        </w:tc>
        <w:tc>
          <w:tcPr>
            <w:tcW w:w="0" w:type="auto"/>
            <w:tcBorders>
              <w:top w:val="single" w:sz="6" w:space="0" w:color="000000"/>
              <w:left w:val="nil"/>
              <w:bottom w:val="single" w:sz="6" w:space="0" w:color="000000"/>
              <w:right w:val="single" w:sz="6" w:space="0" w:color="000000"/>
            </w:tcBorders>
            <w:vAlign w:val="center"/>
            <w:hideMark/>
          </w:tcPr>
          <w:p w14:paraId="514E6C4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89BC52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1AE6D38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27E4A70"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7262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301EECE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2D73FC4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water infiltration repair </w:t>
            </w:r>
          </w:p>
        </w:tc>
        <w:tc>
          <w:tcPr>
            <w:tcW w:w="0" w:type="auto"/>
            <w:tcBorders>
              <w:top w:val="single" w:sz="6" w:space="0" w:color="000000"/>
              <w:left w:val="nil"/>
              <w:bottom w:val="single" w:sz="6" w:space="0" w:color="000000"/>
              <w:right w:val="single" w:sz="6" w:space="0" w:color="000000"/>
            </w:tcBorders>
            <w:hideMark/>
          </w:tcPr>
          <w:p w14:paraId="55A1911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failing underground stormwater piping and repair of building foundations at White Hall to stop ongoing water infiltration that is damaging interior finishes and impacting instructional spaces. Addressing these deficiencies prevents further structural and interior damage, protects classrooms used daily by students, and supports the state’s deferred-maintenance and asset-preservation goals.</w:t>
            </w:r>
          </w:p>
        </w:tc>
        <w:tc>
          <w:tcPr>
            <w:tcW w:w="0" w:type="auto"/>
            <w:tcBorders>
              <w:top w:val="single" w:sz="6" w:space="0" w:color="000000"/>
              <w:left w:val="nil"/>
              <w:bottom w:val="single" w:sz="6" w:space="0" w:color="000000"/>
              <w:right w:val="single" w:sz="6" w:space="0" w:color="000000"/>
            </w:tcBorders>
            <w:hideMark/>
          </w:tcPr>
          <w:p w14:paraId="32474D9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74792CF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$800,000 </w:t>
            </w:r>
          </w:p>
        </w:tc>
        <w:tc>
          <w:tcPr>
            <w:tcW w:w="0" w:type="auto"/>
            <w:tcBorders>
              <w:top w:val="single" w:sz="6" w:space="0" w:color="000000"/>
              <w:left w:val="nil"/>
              <w:bottom w:val="single" w:sz="6" w:space="0" w:color="000000"/>
              <w:right w:val="single" w:sz="6" w:space="0" w:color="000000"/>
            </w:tcBorders>
            <w:vAlign w:val="center"/>
            <w:hideMark/>
          </w:tcPr>
          <w:p w14:paraId="67BFE58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7D4B95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46D6336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B4A66F0"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A6C9F"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5F2609F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vAlign w:val="center"/>
            <w:hideMark/>
          </w:tcPr>
          <w:p w14:paraId="515952B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Street Garage Security </w:t>
            </w:r>
          </w:p>
        </w:tc>
        <w:tc>
          <w:tcPr>
            <w:tcW w:w="0" w:type="auto"/>
            <w:tcBorders>
              <w:top w:val="single" w:sz="6" w:space="0" w:color="000000"/>
              <w:left w:val="nil"/>
              <w:bottom w:val="single" w:sz="6" w:space="0" w:color="000000"/>
              <w:right w:val="single" w:sz="6" w:space="0" w:color="000000"/>
            </w:tcBorders>
            <w:hideMark/>
          </w:tcPr>
          <w:p w14:paraId="6AC8598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Upgrade security within the White Street Garage by consolidating outdated cameras into a modern, integrated CCTV system with updated IP cameras tied into the university’s Genetec platform. Improved surveillance in a heavily used parking facility enhances safety for students, employees, and visitors and supports coordinated security operations across campus.</w:t>
            </w:r>
          </w:p>
        </w:tc>
        <w:tc>
          <w:tcPr>
            <w:tcW w:w="0" w:type="auto"/>
            <w:tcBorders>
              <w:top w:val="single" w:sz="6" w:space="0" w:color="000000"/>
              <w:left w:val="nil"/>
              <w:bottom w:val="single" w:sz="6" w:space="0" w:color="000000"/>
              <w:right w:val="single" w:sz="6" w:space="0" w:color="000000"/>
            </w:tcBorders>
            <w:hideMark/>
          </w:tcPr>
          <w:p w14:paraId="2320733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2EF06AD5"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$500,000 </w:t>
            </w:r>
          </w:p>
        </w:tc>
        <w:tc>
          <w:tcPr>
            <w:tcW w:w="0" w:type="auto"/>
            <w:tcBorders>
              <w:top w:val="single" w:sz="6" w:space="0" w:color="000000"/>
              <w:left w:val="nil"/>
              <w:bottom w:val="single" w:sz="6" w:space="0" w:color="000000"/>
              <w:right w:val="single" w:sz="6" w:space="0" w:color="000000"/>
            </w:tcBorders>
            <w:vAlign w:val="center"/>
            <w:hideMark/>
          </w:tcPr>
          <w:p w14:paraId="583F382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C5A3B0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7C96ABD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6ABA8802"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BE25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50065B8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EF2079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-Ives Concert Hall restoration </w:t>
            </w:r>
          </w:p>
        </w:tc>
        <w:tc>
          <w:tcPr>
            <w:tcW w:w="0" w:type="auto"/>
            <w:tcBorders>
              <w:top w:val="single" w:sz="6" w:space="0" w:color="000000"/>
              <w:left w:val="nil"/>
              <w:bottom w:val="single" w:sz="6" w:space="0" w:color="000000"/>
              <w:right w:val="single" w:sz="6" w:space="0" w:color="000000"/>
            </w:tcBorders>
            <w:hideMark/>
          </w:tcPr>
          <w:p w14:paraId="4618D7A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Restoration and modernization of Ives Concert Hall—including seating replacement, accessibility and security improvements, HVAC and lighting upgrades, acoustic and technology enhancements, and interior restoration—to support recruitment events, first-year courses, and major campus and community programs. As the university’s primary Midtown venue and a key recruitment and revenue-generation space, upgrading Ives Concert Hall strengthens institutional competitiveness, supports student success, and enhances a cultural asset that serves both WCSU and the broader community. </w:t>
            </w:r>
          </w:p>
        </w:tc>
        <w:tc>
          <w:tcPr>
            <w:tcW w:w="0" w:type="auto"/>
            <w:tcBorders>
              <w:top w:val="single" w:sz="6" w:space="0" w:color="000000"/>
              <w:left w:val="nil"/>
              <w:bottom w:val="single" w:sz="6" w:space="0" w:color="000000"/>
              <w:right w:val="single" w:sz="6" w:space="0" w:color="000000"/>
            </w:tcBorders>
            <w:hideMark/>
          </w:tcPr>
          <w:p w14:paraId="421638A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6988125E"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$1,800,000</w:t>
            </w:r>
          </w:p>
        </w:tc>
        <w:tc>
          <w:tcPr>
            <w:tcW w:w="0" w:type="auto"/>
            <w:tcBorders>
              <w:top w:val="single" w:sz="6" w:space="0" w:color="000000"/>
              <w:left w:val="nil"/>
              <w:bottom w:val="single" w:sz="6" w:space="0" w:color="000000"/>
              <w:right w:val="single" w:sz="6" w:space="0" w:color="000000"/>
            </w:tcBorders>
            <w:vAlign w:val="center"/>
            <w:hideMark/>
          </w:tcPr>
          <w:p w14:paraId="243586B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347E5A9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E666EE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1E9956F"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0B5FB"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63521E5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vAlign w:val="center"/>
            <w:hideMark/>
          </w:tcPr>
          <w:p w14:paraId="60621C3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Expand security camera coverage across campuses </w:t>
            </w:r>
          </w:p>
        </w:tc>
        <w:tc>
          <w:tcPr>
            <w:tcW w:w="0" w:type="auto"/>
            <w:tcBorders>
              <w:top w:val="single" w:sz="6" w:space="0" w:color="000000"/>
              <w:left w:val="nil"/>
              <w:bottom w:val="single" w:sz="6" w:space="0" w:color="000000"/>
              <w:right w:val="single" w:sz="6" w:space="0" w:color="000000"/>
            </w:tcBorders>
            <w:hideMark/>
          </w:tcPr>
          <w:p w14:paraId="2EE1171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Expansion of security camera coverage in General Obligation–funded buildings and key outdoor areas on both campuses to close critical gaps in monitoring and incident response. Broader, modernized camera coverage strengthens campus safety, supports law enforcement and emergency response, and aligns with statewide expectations for secure public higher education environments.</w:t>
            </w:r>
          </w:p>
        </w:tc>
        <w:tc>
          <w:tcPr>
            <w:tcW w:w="0" w:type="auto"/>
            <w:tcBorders>
              <w:top w:val="single" w:sz="6" w:space="0" w:color="000000"/>
              <w:left w:val="nil"/>
              <w:bottom w:val="single" w:sz="6" w:space="0" w:color="000000"/>
              <w:right w:val="single" w:sz="6" w:space="0" w:color="000000"/>
            </w:tcBorders>
            <w:hideMark/>
          </w:tcPr>
          <w:p w14:paraId="0C3F8E2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7D3DE607"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$750,000 </w:t>
            </w:r>
          </w:p>
        </w:tc>
        <w:tc>
          <w:tcPr>
            <w:tcW w:w="0" w:type="auto"/>
            <w:tcBorders>
              <w:top w:val="single" w:sz="6" w:space="0" w:color="000000"/>
              <w:left w:val="nil"/>
              <w:bottom w:val="single" w:sz="6" w:space="0" w:color="000000"/>
              <w:right w:val="single" w:sz="6" w:space="0" w:color="000000"/>
            </w:tcBorders>
            <w:vAlign w:val="center"/>
            <w:hideMark/>
          </w:tcPr>
          <w:p w14:paraId="4AAE95A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26AFEBE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45FACF2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56C3257"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698B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32EE8D9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vAlign w:val="center"/>
            <w:hideMark/>
          </w:tcPr>
          <w:p w14:paraId="04B98D4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 All Interlogix IP Camera Systems (GO buildings: Haas, PD, VPAC, White Hall, WS Maintenance Garage)</w:t>
            </w:r>
          </w:p>
        </w:tc>
        <w:tc>
          <w:tcPr>
            <w:tcW w:w="0" w:type="auto"/>
            <w:tcBorders>
              <w:top w:val="single" w:sz="6" w:space="0" w:color="000000"/>
              <w:left w:val="nil"/>
              <w:bottom w:val="single" w:sz="6" w:space="0" w:color="000000"/>
              <w:right w:val="single" w:sz="6" w:space="0" w:color="000000"/>
            </w:tcBorders>
            <w:hideMark/>
          </w:tcPr>
          <w:p w14:paraId="5D6EA17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Full replacement of obsolete Interlogix IP camera systems in multiple General Obligation buildings with updated, secure, high-resolution IP cameras fully integrated into the Genetec system. This upgrade eliminates unsupported, failure-prone systems in critical buildings, improving safety, reducing downtime, and meeting state security technology standards.</w:t>
            </w:r>
          </w:p>
        </w:tc>
        <w:tc>
          <w:tcPr>
            <w:tcW w:w="0" w:type="auto"/>
            <w:tcBorders>
              <w:top w:val="single" w:sz="6" w:space="0" w:color="000000"/>
              <w:left w:val="nil"/>
              <w:bottom w:val="single" w:sz="6" w:space="0" w:color="000000"/>
              <w:right w:val="single" w:sz="6" w:space="0" w:color="000000"/>
            </w:tcBorders>
            <w:hideMark/>
          </w:tcPr>
          <w:p w14:paraId="7834E13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1FB0E169"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$175,000 </w:t>
            </w:r>
          </w:p>
        </w:tc>
        <w:tc>
          <w:tcPr>
            <w:tcW w:w="0" w:type="auto"/>
            <w:tcBorders>
              <w:top w:val="single" w:sz="6" w:space="0" w:color="000000"/>
              <w:left w:val="nil"/>
              <w:bottom w:val="single" w:sz="6" w:space="0" w:color="000000"/>
              <w:right w:val="single" w:sz="6" w:space="0" w:color="000000"/>
            </w:tcBorders>
            <w:vAlign w:val="center"/>
            <w:hideMark/>
          </w:tcPr>
          <w:p w14:paraId="5FC4384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5B10D4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74567FA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04D16E00" w14:textId="77777777">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3F31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vAlign w:val="center"/>
            <w:hideMark/>
          </w:tcPr>
          <w:p w14:paraId="6820CD9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vAlign w:val="center"/>
            <w:hideMark/>
          </w:tcPr>
          <w:p w14:paraId="4D7CABD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 proxy card readers </w:t>
            </w:r>
          </w:p>
        </w:tc>
        <w:tc>
          <w:tcPr>
            <w:tcW w:w="0" w:type="auto"/>
            <w:tcBorders>
              <w:top w:val="single" w:sz="6" w:space="0" w:color="000000"/>
              <w:left w:val="nil"/>
              <w:bottom w:val="single" w:sz="6" w:space="0" w:color="000000"/>
              <w:right w:val="single" w:sz="6" w:space="0" w:color="000000"/>
            </w:tcBorders>
            <w:hideMark/>
          </w:tcPr>
          <w:p w14:paraId="42DA477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outdated proxy card readers in all GO-funded buildings with HID Corporate 1000–compliant, encrypted access-control units to eliminate duplicable credential technology and strengthen security. Modern encrypted credential systems reduce unauthorized access risks, standardize security across campus, and meet statewide requirements for secure, interoperable access-control infrastructure. A card system will also allow the university to track access data and tie to predictive retention analytics.</w:t>
            </w:r>
          </w:p>
        </w:tc>
        <w:tc>
          <w:tcPr>
            <w:tcW w:w="0" w:type="auto"/>
            <w:tcBorders>
              <w:top w:val="single" w:sz="6" w:space="0" w:color="000000"/>
              <w:left w:val="nil"/>
              <w:bottom w:val="single" w:sz="6" w:space="0" w:color="000000"/>
              <w:right w:val="single" w:sz="6" w:space="0" w:color="000000"/>
            </w:tcBorders>
            <w:hideMark/>
          </w:tcPr>
          <w:p w14:paraId="4AF404E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0E6C207B"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$2,000,000 </w:t>
            </w:r>
          </w:p>
        </w:tc>
        <w:tc>
          <w:tcPr>
            <w:tcW w:w="0" w:type="auto"/>
            <w:tcBorders>
              <w:top w:val="single" w:sz="6" w:space="0" w:color="000000"/>
              <w:left w:val="nil"/>
              <w:bottom w:val="single" w:sz="6" w:space="0" w:color="000000"/>
              <w:right w:val="single" w:sz="6" w:space="0" w:color="000000"/>
            </w:tcBorders>
            <w:vAlign w:val="center"/>
            <w:hideMark/>
          </w:tcPr>
          <w:p w14:paraId="6526C20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1AEDB0D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BA5704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43B708E"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5A26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48E54B2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F80CDF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VPAC — Roof Replacement (Study)</w:t>
            </w:r>
          </w:p>
        </w:tc>
        <w:tc>
          <w:tcPr>
            <w:tcW w:w="0" w:type="auto"/>
            <w:tcBorders>
              <w:top w:val="single" w:sz="6" w:space="0" w:color="000000"/>
              <w:left w:val="nil"/>
              <w:bottom w:val="single" w:sz="6" w:space="0" w:color="000000"/>
              <w:right w:val="single" w:sz="6" w:space="0" w:color="000000"/>
            </w:tcBorders>
            <w:hideMark/>
          </w:tcPr>
          <w:p w14:paraId="2B6967E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Professional roof investigation and assessment study for the Visual &amp; Performing Arts Center (VPAC) to determine required repairs or full roof replacement, including detailed cost estimates. A comprehensive roof study prevents future water intrusion and costly emergency repairs, ensuring protection of high-value academic and arts spaces and informing responsible state capital planning.</w:t>
            </w:r>
          </w:p>
        </w:tc>
        <w:tc>
          <w:tcPr>
            <w:tcW w:w="0" w:type="auto"/>
            <w:tcBorders>
              <w:top w:val="single" w:sz="6" w:space="0" w:color="000000"/>
              <w:left w:val="nil"/>
              <w:bottom w:val="single" w:sz="6" w:space="0" w:color="000000"/>
              <w:right w:val="single" w:sz="6" w:space="0" w:color="000000"/>
            </w:tcBorders>
            <w:hideMark/>
          </w:tcPr>
          <w:p w14:paraId="05C4AC9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651EE1BE"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 </w:t>
            </w:r>
          </w:p>
        </w:tc>
        <w:tc>
          <w:tcPr>
            <w:tcW w:w="0" w:type="auto"/>
            <w:tcBorders>
              <w:top w:val="single" w:sz="6" w:space="0" w:color="000000"/>
              <w:left w:val="nil"/>
              <w:bottom w:val="single" w:sz="6" w:space="0" w:color="000000"/>
              <w:right w:val="single" w:sz="6" w:space="0" w:color="000000"/>
            </w:tcBorders>
            <w:vAlign w:val="center"/>
            <w:hideMark/>
          </w:tcPr>
          <w:p w14:paraId="6CC726A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2F223BA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4F56E92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9976C2F" w14:textId="77777777">
        <w:trPr>
          <w:trHeight w:val="1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9ED4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lastRenderedPageBreak/>
              <w:t>2</w:t>
            </w:r>
          </w:p>
        </w:tc>
        <w:tc>
          <w:tcPr>
            <w:tcW w:w="0" w:type="auto"/>
            <w:tcBorders>
              <w:top w:val="single" w:sz="6" w:space="0" w:color="000000"/>
              <w:left w:val="nil"/>
              <w:bottom w:val="single" w:sz="6" w:space="0" w:color="000000"/>
              <w:right w:val="single" w:sz="6" w:space="0" w:color="000000"/>
            </w:tcBorders>
            <w:vAlign w:val="center"/>
            <w:hideMark/>
          </w:tcPr>
          <w:p w14:paraId="1FF1642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0A9C53C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Old Main Server Room </w:t>
            </w:r>
          </w:p>
        </w:tc>
        <w:tc>
          <w:tcPr>
            <w:tcW w:w="0" w:type="auto"/>
            <w:tcBorders>
              <w:top w:val="single" w:sz="6" w:space="0" w:color="000000"/>
              <w:left w:val="nil"/>
              <w:bottom w:val="single" w:sz="6" w:space="0" w:color="000000"/>
              <w:right w:val="single" w:sz="6" w:space="0" w:color="000000"/>
            </w:tcBorders>
            <w:hideMark/>
          </w:tcPr>
          <w:p w14:paraId="2A47062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Cooling in the IT server room - if equipment overheats and stops working, there will be critical service interruptions. Replace existing system with Liebert, dedicated</w:t>
            </w:r>
          </w:p>
        </w:tc>
        <w:tc>
          <w:tcPr>
            <w:tcW w:w="0" w:type="auto"/>
            <w:tcBorders>
              <w:top w:val="single" w:sz="6" w:space="0" w:color="000000"/>
              <w:left w:val="nil"/>
              <w:bottom w:val="single" w:sz="6" w:space="0" w:color="000000"/>
              <w:right w:val="single" w:sz="6" w:space="0" w:color="000000"/>
            </w:tcBorders>
            <w:hideMark/>
          </w:tcPr>
          <w:p w14:paraId="01C418F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5AFE1C1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$500,000 </w:t>
            </w:r>
          </w:p>
        </w:tc>
        <w:tc>
          <w:tcPr>
            <w:tcW w:w="0" w:type="auto"/>
            <w:tcBorders>
              <w:top w:val="single" w:sz="6" w:space="0" w:color="000000"/>
              <w:left w:val="nil"/>
              <w:bottom w:val="single" w:sz="6" w:space="0" w:color="000000"/>
              <w:right w:val="single" w:sz="6" w:space="0" w:color="000000"/>
            </w:tcBorders>
            <w:vAlign w:val="center"/>
            <w:hideMark/>
          </w:tcPr>
          <w:p w14:paraId="6189455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A365CB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4290D71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34DD224"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E2C1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0D8DCF6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45AC85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pool infill </w:t>
            </w:r>
          </w:p>
        </w:tc>
        <w:tc>
          <w:tcPr>
            <w:tcW w:w="0" w:type="auto"/>
            <w:tcBorders>
              <w:top w:val="single" w:sz="6" w:space="0" w:color="000000"/>
              <w:left w:val="nil"/>
              <w:bottom w:val="single" w:sz="6" w:space="0" w:color="000000"/>
              <w:right w:val="single" w:sz="6" w:space="0" w:color="000000"/>
            </w:tcBorders>
            <w:vAlign w:val="bottom"/>
            <w:hideMark/>
          </w:tcPr>
          <w:p w14:paraId="79C35E6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The O'Neill Center, home to Athletics and historically many campus and community events, has a closed pool due to severe structural deterioration. This project will safely infill the pool area, </w:t>
            </w:r>
            <w:bookmarkStart w:id="6" w:name="_Int_I8qypPvD"/>
            <w:bookmarkEnd w:id="6"/>
            <w:r w:rsidRPr="009768D9">
              <w:rPr>
                <w:rFonts w:ascii="Aptos" w:eastAsia="Times New Roman" w:hAnsi="Aptos" w:cs="Times New Roman"/>
                <w:color w:val="000000"/>
                <w:kern w:val="0"/>
                <w:sz w:val="6"/>
                <w:szCs w:val="6"/>
                <w14:ligatures w14:val="none"/>
              </w:rPr>
              <w:t>eliminating liability risks and enabling the creation of a much-needed weight room. Completing this work builds on a previously funded study and directly supports student wellness and athletic programming.</w:t>
            </w:r>
          </w:p>
        </w:tc>
        <w:tc>
          <w:tcPr>
            <w:tcW w:w="0" w:type="auto"/>
            <w:tcBorders>
              <w:top w:val="single" w:sz="6" w:space="0" w:color="000000"/>
              <w:left w:val="nil"/>
              <w:bottom w:val="single" w:sz="6" w:space="0" w:color="000000"/>
              <w:right w:val="single" w:sz="6" w:space="0" w:color="000000"/>
            </w:tcBorders>
            <w:hideMark/>
          </w:tcPr>
          <w:p w14:paraId="5708ADB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02FD36B3"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$250,000.00</w:t>
            </w:r>
          </w:p>
        </w:tc>
        <w:tc>
          <w:tcPr>
            <w:tcW w:w="0" w:type="auto"/>
            <w:tcBorders>
              <w:top w:val="single" w:sz="6" w:space="0" w:color="000000"/>
              <w:left w:val="nil"/>
              <w:bottom w:val="single" w:sz="6" w:space="0" w:color="000000"/>
              <w:right w:val="single" w:sz="6" w:space="0" w:color="000000"/>
            </w:tcBorders>
            <w:vAlign w:val="center"/>
            <w:hideMark/>
          </w:tcPr>
          <w:p w14:paraId="4728361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CB0BC2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532EBE7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D4BCE82" w14:textId="77777777">
        <w:trPr>
          <w:trHeight w:val="1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39309"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21AC7F9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71A7639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University Hall HVAC</w:t>
            </w:r>
          </w:p>
        </w:tc>
        <w:tc>
          <w:tcPr>
            <w:tcW w:w="0" w:type="auto"/>
            <w:tcBorders>
              <w:top w:val="single" w:sz="6" w:space="0" w:color="000000"/>
              <w:left w:val="nil"/>
              <w:bottom w:val="single" w:sz="6" w:space="0" w:color="000000"/>
              <w:right w:val="single" w:sz="6" w:space="0" w:color="000000"/>
            </w:tcBorders>
            <w:hideMark/>
          </w:tcPr>
          <w:p w14:paraId="3DA5CB9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End of </w:t>
            </w:r>
            <w:bookmarkStart w:id="7" w:name="_Int_zS8Wda2A"/>
            <w:bookmarkEnd w:id="7"/>
            <w:r w:rsidRPr="009768D9">
              <w:rPr>
                <w:rFonts w:ascii="Aptos" w:eastAsia="Times New Roman" w:hAnsi="Aptos" w:cs="Times New Roman"/>
                <w:color w:val="000000"/>
                <w:kern w:val="0"/>
                <w:sz w:val="6"/>
                <w:szCs w:val="6"/>
                <w14:ligatures w14:val="none"/>
              </w:rPr>
              <w:t>useful life. Replacement will impact energy efficiency- RTU Unit &amp; VAVS. This is the main university administrative building.</w:t>
            </w:r>
          </w:p>
        </w:tc>
        <w:tc>
          <w:tcPr>
            <w:tcW w:w="0" w:type="auto"/>
            <w:tcBorders>
              <w:top w:val="single" w:sz="6" w:space="0" w:color="000000"/>
              <w:left w:val="nil"/>
              <w:bottom w:val="single" w:sz="6" w:space="0" w:color="000000"/>
              <w:right w:val="single" w:sz="6" w:space="0" w:color="000000"/>
            </w:tcBorders>
            <w:hideMark/>
          </w:tcPr>
          <w:p w14:paraId="1C7F367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575872C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$400,000</w:t>
            </w:r>
          </w:p>
        </w:tc>
        <w:tc>
          <w:tcPr>
            <w:tcW w:w="0" w:type="auto"/>
            <w:tcBorders>
              <w:top w:val="single" w:sz="6" w:space="0" w:color="000000"/>
              <w:left w:val="nil"/>
              <w:bottom w:val="single" w:sz="6" w:space="0" w:color="000000"/>
              <w:right w:val="single" w:sz="6" w:space="0" w:color="000000"/>
            </w:tcBorders>
            <w:vAlign w:val="center"/>
            <w:hideMark/>
          </w:tcPr>
          <w:p w14:paraId="773915E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40B6E8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59B2E4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6330D8C" w14:textId="77777777">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E343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1D65AD1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Energy Efficiency</w:t>
            </w:r>
          </w:p>
        </w:tc>
        <w:tc>
          <w:tcPr>
            <w:tcW w:w="0" w:type="auto"/>
            <w:tcBorders>
              <w:top w:val="single" w:sz="6" w:space="0" w:color="000000"/>
              <w:left w:val="nil"/>
              <w:bottom w:val="single" w:sz="6" w:space="0" w:color="000000"/>
              <w:right w:val="single" w:sz="6" w:space="0" w:color="000000"/>
            </w:tcBorders>
            <w:vAlign w:val="center"/>
            <w:hideMark/>
          </w:tcPr>
          <w:p w14:paraId="60AD60E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Warner Hall — Building Automation &amp; HVAC</w:t>
            </w:r>
          </w:p>
        </w:tc>
        <w:tc>
          <w:tcPr>
            <w:tcW w:w="0" w:type="auto"/>
            <w:tcBorders>
              <w:top w:val="single" w:sz="6" w:space="0" w:color="000000"/>
              <w:left w:val="nil"/>
              <w:bottom w:val="single" w:sz="6" w:space="0" w:color="000000"/>
              <w:right w:val="single" w:sz="6" w:space="0" w:color="000000"/>
            </w:tcBorders>
            <w:hideMark/>
          </w:tcPr>
          <w:p w14:paraId="766A93A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the aging rooftop HVAC unit, upgrades to the building management system (BMS), improved lighting, and implementation of energy-efficiency measures in Warner Hall, a high-use academic facility serving students across multiple programs. Modernizing HVAC, lighting, and controls improves indoor air quality, reduces energy costs, and enhances the learning environment—directly supporting state goals for energy efficiency, student success, and the modernization of core instructional facilities.</w:t>
            </w:r>
          </w:p>
        </w:tc>
        <w:tc>
          <w:tcPr>
            <w:tcW w:w="0" w:type="auto"/>
            <w:tcBorders>
              <w:top w:val="single" w:sz="6" w:space="0" w:color="000000"/>
              <w:left w:val="nil"/>
              <w:bottom w:val="single" w:sz="6" w:space="0" w:color="000000"/>
              <w:right w:val="single" w:sz="6" w:space="0" w:color="000000"/>
            </w:tcBorders>
            <w:hideMark/>
          </w:tcPr>
          <w:p w14:paraId="71AFF19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05D4326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vAlign w:val="center"/>
            <w:hideMark/>
          </w:tcPr>
          <w:p w14:paraId="389E7FB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3395A72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0F3B6F8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14F20AE9"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B9CD6"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2FDC83A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Energy Efficiency</w:t>
            </w:r>
          </w:p>
        </w:tc>
        <w:tc>
          <w:tcPr>
            <w:tcW w:w="0" w:type="auto"/>
            <w:tcBorders>
              <w:top w:val="single" w:sz="6" w:space="0" w:color="000000"/>
              <w:left w:val="nil"/>
              <w:bottom w:val="single" w:sz="6" w:space="0" w:color="000000"/>
              <w:right w:val="single" w:sz="6" w:space="0" w:color="000000"/>
            </w:tcBorders>
            <w:vAlign w:val="center"/>
            <w:hideMark/>
          </w:tcPr>
          <w:p w14:paraId="39B3633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Haas Library-Building automation and lighting upgrades</w:t>
            </w:r>
          </w:p>
        </w:tc>
        <w:tc>
          <w:tcPr>
            <w:tcW w:w="0" w:type="auto"/>
            <w:tcBorders>
              <w:top w:val="single" w:sz="6" w:space="0" w:color="000000"/>
              <w:left w:val="nil"/>
              <w:bottom w:val="single" w:sz="6" w:space="0" w:color="000000"/>
              <w:right w:val="single" w:sz="6" w:space="0" w:color="000000"/>
            </w:tcBorders>
            <w:hideMark/>
          </w:tcPr>
          <w:p w14:paraId="31F18AF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Modernization of lighting and building automation systems at Haas Library, replacing outdated non-LED fixtures and implementing an integrated energy-management platform. Energy-efficient lighting and automation reduce utility costs, support sustainability goals, and reinvest operational savings into student success initiatives.</w:t>
            </w:r>
          </w:p>
        </w:tc>
        <w:tc>
          <w:tcPr>
            <w:tcW w:w="0" w:type="auto"/>
            <w:tcBorders>
              <w:top w:val="single" w:sz="6" w:space="0" w:color="000000"/>
              <w:left w:val="nil"/>
              <w:bottom w:val="single" w:sz="6" w:space="0" w:color="000000"/>
              <w:right w:val="single" w:sz="6" w:space="0" w:color="000000"/>
            </w:tcBorders>
            <w:hideMark/>
          </w:tcPr>
          <w:p w14:paraId="1A6C4394"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46693A30"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$250,000</w:t>
            </w:r>
          </w:p>
        </w:tc>
        <w:tc>
          <w:tcPr>
            <w:tcW w:w="0" w:type="auto"/>
            <w:tcBorders>
              <w:top w:val="single" w:sz="6" w:space="0" w:color="000000"/>
              <w:left w:val="nil"/>
              <w:bottom w:val="single" w:sz="6" w:space="0" w:color="000000"/>
              <w:right w:val="single" w:sz="6" w:space="0" w:color="000000"/>
            </w:tcBorders>
            <w:vAlign w:val="center"/>
            <w:hideMark/>
          </w:tcPr>
          <w:p w14:paraId="4DEA30D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2C603CB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0305EA1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r>
      <w:tr w:rsidR="009768D9" w:rsidRPr="009768D9" w14:paraId="55382FD6"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959F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vAlign w:val="center"/>
            <w:hideMark/>
          </w:tcPr>
          <w:p w14:paraId="2A1D815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vAlign w:val="center"/>
            <w:hideMark/>
          </w:tcPr>
          <w:p w14:paraId="48F6F4C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Various Academic Buildings – Access Control Enhancements</w:t>
            </w:r>
          </w:p>
        </w:tc>
        <w:tc>
          <w:tcPr>
            <w:tcW w:w="0" w:type="auto"/>
            <w:tcBorders>
              <w:top w:val="single" w:sz="6" w:space="0" w:color="000000"/>
              <w:left w:val="nil"/>
              <w:bottom w:val="single" w:sz="6" w:space="0" w:color="000000"/>
              <w:right w:val="single" w:sz="6" w:space="0" w:color="000000"/>
            </w:tcBorders>
            <w:hideMark/>
          </w:tcPr>
          <w:p w14:paraId="4519C69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of automated door-unlocking systems across academic buildings to improve access control, reduce manual labor, and standardize secure entry. Automated, centralized access improves safety, operational efficiency, and responsiveness—aligning with modern security standards for public universities.</w:t>
            </w:r>
          </w:p>
        </w:tc>
        <w:tc>
          <w:tcPr>
            <w:tcW w:w="0" w:type="auto"/>
            <w:tcBorders>
              <w:top w:val="single" w:sz="6" w:space="0" w:color="000000"/>
              <w:left w:val="nil"/>
              <w:bottom w:val="single" w:sz="6" w:space="0" w:color="000000"/>
              <w:right w:val="single" w:sz="6" w:space="0" w:color="000000"/>
            </w:tcBorders>
            <w:hideMark/>
          </w:tcPr>
          <w:p w14:paraId="08E48D90"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431786B5"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$141,000</w:t>
            </w:r>
          </w:p>
        </w:tc>
        <w:tc>
          <w:tcPr>
            <w:tcW w:w="0" w:type="auto"/>
            <w:tcBorders>
              <w:top w:val="single" w:sz="6" w:space="0" w:color="000000"/>
              <w:left w:val="nil"/>
              <w:bottom w:val="single" w:sz="6" w:space="0" w:color="000000"/>
              <w:right w:val="single" w:sz="6" w:space="0" w:color="000000"/>
            </w:tcBorders>
            <w:vAlign w:val="center"/>
            <w:hideMark/>
          </w:tcPr>
          <w:p w14:paraId="7897ACD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DCE7AD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54B4F9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B9BEDE9" w14:textId="77777777">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00D7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vAlign w:val="center"/>
            <w:hideMark/>
          </w:tcPr>
          <w:p w14:paraId="1C62721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07BEC11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Science Building- Hood and Exhaust System Upgrades</w:t>
            </w:r>
          </w:p>
        </w:tc>
        <w:tc>
          <w:tcPr>
            <w:tcW w:w="0" w:type="auto"/>
            <w:tcBorders>
              <w:top w:val="single" w:sz="6" w:space="0" w:color="000000"/>
              <w:left w:val="nil"/>
              <w:bottom w:val="single" w:sz="6" w:space="0" w:color="000000"/>
              <w:right w:val="single" w:sz="6" w:space="0" w:color="000000"/>
            </w:tcBorders>
            <w:hideMark/>
          </w:tcPr>
          <w:p w14:paraId="3C02F4D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The science hoods are critical to lab experiments both for teaching and research. Without proper safety equipment, the lab hoods will have to be closed for use. End of </w:t>
            </w:r>
            <w:bookmarkStart w:id="8" w:name="_Int_6EgdwdtE"/>
            <w:bookmarkEnd w:id="8"/>
            <w:r w:rsidRPr="009768D9">
              <w:rPr>
                <w:rFonts w:ascii="Aptos" w:eastAsia="Times New Roman" w:hAnsi="Aptos" w:cs="Times New Roman"/>
                <w:color w:val="000000"/>
                <w:kern w:val="0"/>
                <w:sz w:val="6"/>
                <w:szCs w:val="6"/>
                <w14:ligatures w14:val="none"/>
              </w:rPr>
              <w:t>useful life. Replacement will impact energy efficiency.  Safe, functional lab hoods are essential for STEM teaching and research; upgrading them ensures student and faculty safety and maintains accreditation-critical laboratory operations.</w:t>
            </w:r>
          </w:p>
        </w:tc>
        <w:tc>
          <w:tcPr>
            <w:tcW w:w="0" w:type="auto"/>
            <w:tcBorders>
              <w:top w:val="single" w:sz="6" w:space="0" w:color="000000"/>
              <w:left w:val="nil"/>
              <w:bottom w:val="single" w:sz="6" w:space="0" w:color="000000"/>
              <w:right w:val="single" w:sz="6" w:space="0" w:color="000000"/>
            </w:tcBorders>
            <w:hideMark/>
          </w:tcPr>
          <w:p w14:paraId="587883C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22641354"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$800,000</w:t>
            </w:r>
          </w:p>
        </w:tc>
        <w:tc>
          <w:tcPr>
            <w:tcW w:w="0" w:type="auto"/>
            <w:tcBorders>
              <w:top w:val="single" w:sz="6" w:space="0" w:color="000000"/>
              <w:left w:val="nil"/>
              <w:bottom w:val="single" w:sz="6" w:space="0" w:color="000000"/>
              <w:right w:val="single" w:sz="6" w:space="0" w:color="000000"/>
            </w:tcBorders>
            <w:vAlign w:val="center"/>
            <w:hideMark/>
          </w:tcPr>
          <w:p w14:paraId="7446538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8FF765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B6B39F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r>
      <w:tr w:rsidR="009768D9" w:rsidRPr="009768D9" w14:paraId="79C3D134"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2BF11"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vAlign w:val="center"/>
            <w:hideMark/>
          </w:tcPr>
          <w:p w14:paraId="3C68A43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15710FA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Science Building -Masonry Repairs</w:t>
            </w:r>
          </w:p>
        </w:tc>
        <w:tc>
          <w:tcPr>
            <w:tcW w:w="0" w:type="auto"/>
            <w:tcBorders>
              <w:top w:val="single" w:sz="6" w:space="0" w:color="000000"/>
              <w:left w:val="nil"/>
              <w:bottom w:val="single" w:sz="6" w:space="0" w:color="000000"/>
              <w:right w:val="single" w:sz="6" w:space="0" w:color="000000"/>
            </w:tcBorders>
            <w:hideMark/>
          </w:tcPr>
          <w:p w14:paraId="2D713CB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Building envelopes are critical to the safety and operation of all state facility assets. Damage to infrastructure and interiors worsens over time with water incursion, and wet conditions lead to other health and safety concerns. Without mitigation, building envelope issues could lead to the closure of academic spaces directly and negatively impacting the delivery of instruction to students. Safe, functional lab hoods are essential for STEM teaching and research; upgrading them ensures student and faculty safety and maintains accreditation-critical laboratory operations.</w:t>
            </w:r>
          </w:p>
        </w:tc>
        <w:tc>
          <w:tcPr>
            <w:tcW w:w="0" w:type="auto"/>
            <w:tcBorders>
              <w:top w:val="single" w:sz="6" w:space="0" w:color="000000"/>
              <w:left w:val="nil"/>
              <w:bottom w:val="single" w:sz="6" w:space="0" w:color="000000"/>
              <w:right w:val="single" w:sz="6" w:space="0" w:color="000000"/>
            </w:tcBorders>
            <w:hideMark/>
          </w:tcPr>
          <w:p w14:paraId="6C32751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66C3F4C9"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$450,000</w:t>
            </w:r>
          </w:p>
        </w:tc>
        <w:tc>
          <w:tcPr>
            <w:tcW w:w="0" w:type="auto"/>
            <w:tcBorders>
              <w:top w:val="single" w:sz="6" w:space="0" w:color="000000"/>
              <w:left w:val="nil"/>
              <w:bottom w:val="single" w:sz="6" w:space="0" w:color="000000"/>
              <w:right w:val="single" w:sz="6" w:space="0" w:color="000000"/>
            </w:tcBorders>
            <w:vAlign w:val="center"/>
            <w:hideMark/>
          </w:tcPr>
          <w:p w14:paraId="0692AAA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3A95DC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53803D7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AEB3FA5"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AE3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vAlign w:val="center"/>
            <w:hideMark/>
          </w:tcPr>
          <w:p w14:paraId="2150D38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vAlign w:val="center"/>
            <w:hideMark/>
          </w:tcPr>
          <w:p w14:paraId="34D0160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 Air Conveyance System + 1st Floor &amp; Lower-Level Improvements</w:t>
            </w:r>
          </w:p>
        </w:tc>
        <w:tc>
          <w:tcPr>
            <w:tcW w:w="0" w:type="auto"/>
            <w:tcBorders>
              <w:top w:val="single" w:sz="6" w:space="0" w:color="000000"/>
              <w:left w:val="nil"/>
              <w:bottom w:val="single" w:sz="6" w:space="0" w:color="000000"/>
              <w:right w:val="single" w:sz="6" w:space="0" w:color="000000"/>
            </w:tcBorders>
            <w:hideMark/>
          </w:tcPr>
          <w:p w14:paraId="2DE9A33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This academic building services the School of Professional Studies (health care state priority for high demand programs) and general education classes. Improvements to teaching spaces 1st floor and lower level. Install air conveyance system</w:t>
            </w:r>
          </w:p>
        </w:tc>
        <w:tc>
          <w:tcPr>
            <w:tcW w:w="0" w:type="auto"/>
            <w:tcBorders>
              <w:top w:val="single" w:sz="6" w:space="0" w:color="000000"/>
              <w:left w:val="nil"/>
              <w:bottom w:val="single" w:sz="6" w:space="0" w:color="000000"/>
              <w:right w:val="single" w:sz="6" w:space="0" w:color="000000"/>
            </w:tcBorders>
            <w:hideMark/>
          </w:tcPr>
          <w:p w14:paraId="772685C9"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1BE75AF2"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vAlign w:val="center"/>
            <w:hideMark/>
          </w:tcPr>
          <w:p w14:paraId="1598B12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1DD2258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21F7650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B288C20" w14:textId="77777777">
        <w:trPr>
          <w:trHeight w:val="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553B7"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w:t>
            </w:r>
          </w:p>
        </w:tc>
        <w:tc>
          <w:tcPr>
            <w:tcW w:w="0" w:type="auto"/>
            <w:tcBorders>
              <w:top w:val="single" w:sz="6" w:space="0" w:color="000000"/>
              <w:left w:val="nil"/>
              <w:bottom w:val="single" w:sz="6" w:space="0" w:color="000000"/>
              <w:right w:val="single" w:sz="6" w:space="0" w:color="000000"/>
            </w:tcBorders>
            <w:vAlign w:val="center"/>
            <w:hideMark/>
          </w:tcPr>
          <w:p w14:paraId="679964D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Other</w:t>
            </w:r>
          </w:p>
        </w:tc>
        <w:tc>
          <w:tcPr>
            <w:tcW w:w="0" w:type="auto"/>
            <w:tcBorders>
              <w:top w:val="single" w:sz="6" w:space="0" w:color="000000"/>
              <w:left w:val="nil"/>
              <w:bottom w:val="single" w:sz="6" w:space="0" w:color="000000"/>
              <w:right w:val="single" w:sz="6" w:space="0" w:color="000000"/>
            </w:tcBorders>
            <w:vAlign w:val="center"/>
            <w:hideMark/>
          </w:tcPr>
          <w:p w14:paraId="02BEE314" w14:textId="77777777" w:rsidR="009768D9" w:rsidRPr="009768D9" w:rsidRDefault="009768D9" w:rsidP="009768D9">
            <w:pPr>
              <w:spacing w:after="0" w:line="240" w:lineRule="auto"/>
              <w:rPr>
                <w:rFonts w:ascii="Aptos" w:eastAsia="Times New Roman" w:hAnsi="Aptos" w:cs="Times New Roman"/>
                <w:color w:val="242424"/>
                <w:kern w:val="0"/>
                <w:sz w:val="6"/>
                <w:szCs w:val="6"/>
                <w14:ligatures w14:val="none"/>
              </w:rPr>
            </w:pPr>
            <w:r w:rsidRPr="009768D9">
              <w:rPr>
                <w:rFonts w:ascii="Aptos" w:eastAsia="Times New Roman" w:hAnsi="Aptos" w:cs="Times New Roman"/>
                <w:color w:val="242424"/>
                <w:kern w:val="0"/>
                <w:sz w:val="6"/>
                <w:szCs w:val="6"/>
                <w14:ligatures w14:val="none"/>
              </w:rPr>
              <w:t>Campus Branding "WCSU" Letters hardscape </w:t>
            </w:r>
          </w:p>
        </w:tc>
        <w:tc>
          <w:tcPr>
            <w:tcW w:w="0" w:type="auto"/>
            <w:tcBorders>
              <w:top w:val="single" w:sz="6" w:space="0" w:color="000000"/>
              <w:left w:val="nil"/>
              <w:bottom w:val="single" w:sz="6" w:space="0" w:color="000000"/>
              <w:right w:val="single" w:sz="6" w:space="0" w:color="000000"/>
            </w:tcBorders>
            <w:hideMark/>
          </w:tcPr>
          <w:p w14:paraId="701A2E9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of a signature campus branding element (“WCSU” letters) integrated into the new Midtown Quad hardscape design to create a visual landmark and recruitment focal point. Iconic campus branding enhances institutional identity, strengthens recruitment marketing, and contributes to a cohesive, engaging campus environment.</w:t>
            </w:r>
          </w:p>
        </w:tc>
        <w:tc>
          <w:tcPr>
            <w:tcW w:w="0" w:type="auto"/>
            <w:tcBorders>
              <w:top w:val="single" w:sz="6" w:space="0" w:color="000000"/>
              <w:left w:val="nil"/>
              <w:bottom w:val="single" w:sz="6" w:space="0" w:color="000000"/>
              <w:right w:val="single" w:sz="6" w:space="0" w:color="000000"/>
            </w:tcBorders>
            <w:hideMark/>
          </w:tcPr>
          <w:p w14:paraId="377B074B"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FY27</w:t>
            </w:r>
          </w:p>
        </w:tc>
        <w:tc>
          <w:tcPr>
            <w:tcW w:w="0" w:type="auto"/>
            <w:tcBorders>
              <w:top w:val="single" w:sz="6" w:space="0" w:color="000000"/>
              <w:left w:val="nil"/>
              <w:bottom w:val="single" w:sz="6" w:space="0" w:color="000000"/>
              <w:right w:val="single" w:sz="6" w:space="0" w:color="000000"/>
            </w:tcBorders>
            <w:hideMark/>
          </w:tcPr>
          <w:p w14:paraId="05D392F4"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w:t>
            </w:r>
          </w:p>
        </w:tc>
        <w:tc>
          <w:tcPr>
            <w:tcW w:w="0" w:type="auto"/>
            <w:tcBorders>
              <w:top w:val="single" w:sz="6" w:space="0" w:color="000000"/>
              <w:left w:val="nil"/>
              <w:bottom w:val="single" w:sz="6" w:space="0" w:color="000000"/>
              <w:right w:val="single" w:sz="6" w:space="0" w:color="000000"/>
            </w:tcBorders>
            <w:vAlign w:val="center"/>
            <w:hideMark/>
          </w:tcPr>
          <w:p w14:paraId="20B951C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0083803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FDB4D1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C806948" w14:textId="77777777">
        <w:trPr>
          <w:trHeight w:val="180"/>
        </w:trPr>
        <w:tc>
          <w:tcPr>
            <w:tcW w:w="0" w:type="auto"/>
            <w:tcBorders>
              <w:top w:val="single" w:sz="6" w:space="0" w:color="000000"/>
              <w:left w:val="nil"/>
              <w:bottom w:val="nil"/>
              <w:right w:val="nil"/>
            </w:tcBorders>
            <w:vAlign w:val="center"/>
            <w:hideMark/>
          </w:tcPr>
          <w:p w14:paraId="4D946BBC"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color w:val="FF0000"/>
                <w:kern w:val="0"/>
                <w:sz w:val="6"/>
                <w:szCs w:val="6"/>
                <w14:ligatures w14:val="none"/>
              </w:rPr>
              <w:t> </w:t>
            </w:r>
          </w:p>
        </w:tc>
        <w:tc>
          <w:tcPr>
            <w:tcW w:w="0" w:type="auto"/>
            <w:tcBorders>
              <w:top w:val="single" w:sz="6" w:space="0" w:color="000000"/>
              <w:left w:val="nil"/>
              <w:bottom w:val="nil"/>
              <w:right w:val="nil"/>
            </w:tcBorders>
            <w:hideMark/>
          </w:tcPr>
          <w:p w14:paraId="51F5E96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62081A0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6BDAE01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46D4E8D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70F56961" w14:textId="77777777" w:rsidR="009768D9" w:rsidRPr="009768D9" w:rsidRDefault="009768D9" w:rsidP="009768D9">
            <w:pPr>
              <w:spacing w:after="0" w:line="240" w:lineRule="auto"/>
              <w:jc w:val="right"/>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8"/>
                <w:szCs w:val="8"/>
                <w14:ligatures w14:val="none"/>
              </w:rPr>
              <w:t>$13,826,000 </w:t>
            </w:r>
          </w:p>
        </w:tc>
        <w:tc>
          <w:tcPr>
            <w:tcW w:w="0" w:type="auto"/>
            <w:tcBorders>
              <w:top w:val="single" w:sz="6" w:space="0" w:color="000000"/>
              <w:left w:val="nil"/>
              <w:bottom w:val="nil"/>
              <w:right w:val="nil"/>
            </w:tcBorders>
            <w:vAlign w:val="bottom"/>
            <w:hideMark/>
          </w:tcPr>
          <w:p w14:paraId="11D88FF3"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3C170B5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5B1B971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r>
    </w:tbl>
    <w:p w14:paraId="766F627D" w14:textId="77777777" w:rsidR="009768D9" w:rsidRPr="009768D9" w:rsidRDefault="009768D9" w:rsidP="009768D9">
      <w:pPr>
        <w:spacing w:after="0" w:line="240" w:lineRule="auto"/>
        <w:rPr>
          <w:rFonts w:ascii="Aptos Black" w:eastAsia="Times New Roman" w:hAnsi="Aptos Black" w:cs="Times New Roman"/>
          <w:color w:val="C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FY28: </w:t>
      </w:r>
      <w:r w:rsidRPr="009768D9">
        <w:rPr>
          <w:rFonts w:ascii="Aptos Black" w:eastAsia="Times New Roman" w:hAnsi="Aptos Black" w:cs="Times New Roman"/>
          <w:color w:val="C00000"/>
          <w:kern w:val="0"/>
          <w:sz w:val="18"/>
          <w:szCs w:val="18"/>
          <w14:ligatures w14:val="none"/>
        </w:rPr>
        <w:t>$13M+</w:t>
      </w:r>
    </w:p>
    <w:p w14:paraId="2A224FD8" w14:textId="77777777" w:rsidR="009768D9" w:rsidRPr="009768D9" w:rsidRDefault="009768D9" w:rsidP="009768D9">
      <w:pPr>
        <w:spacing w:after="0" w:line="240" w:lineRule="auto"/>
        <w:rPr>
          <w:rFonts w:ascii="Aptos Black" w:eastAsia="Times New Roman" w:hAnsi="Aptos Black" w:cs="Times New Roman"/>
          <w:color w:val="000000"/>
          <w:kern w:val="0"/>
          <w:sz w:val="18"/>
          <w:szCs w:val="18"/>
          <w14:ligatures w14:val="none"/>
        </w:rPr>
      </w:pPr>
      <w:r w:rsidRPr="009768D9">
        <w:rPr>
          <w:rFonts w:ascii="Aptos Black" w:eastAsia="Times New Roman" w:hAnsi="Aptos Black" w:cs="Times New Roman"/>
          <w:color w:val="000000"/>
          <w:kern w:val="0"/>
          <w:sz w:val="18"/>
          <w:szCs w:val="18"/>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30"/>
        <w:gridCol w:w="812"/>
        <w:gridCol w:w="873"/>
        <w:gridCol w:w="5324"/>
        <w:gridCol w:w="303"/>
        <w:gridCol w:w="463"/>
        <w:gridCol w:w="393"/>
        <w:gridCol w:w="360"/>
        <w:gridCol w:w="586"/>
      </w:tblGrid>
      <w:tr w:rsidR="009768D9" w:rsidRPr="009768D9" w14:paraId="72E702EB" w14:textId="77777777">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015DE3AB"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09F3D49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6A2E700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128DA2F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5EB19FB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5F4A16D6"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385AEF4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139A40F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1FBB638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6B1FE394" w14:textId="77777777">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7E46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63B17CE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B11D36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w:t>
            </w:r>
          </w:p>
        </w:tc>
        <w:tc>
          <w:tcPr>
            <w:tcW w:w="0" w:type="auto"/>
            <w:tcBorders>
              <w:top w:val="single" w:sz="6" w:space="0" w:color="000000"/>
              <w:left w:val="nil"/>
              <w:bottom w:val="single" w:sz="6" w:space="0" w:color="000000"/>
              <w:right w:val="single" w:sz="6" w:space="0" w:color="000000"/>
            </w:tcBorders>
            <w:hideMark/>
          </w:tcPr>
          <w:p w14:paraId="65E811A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Building Automation, Pumps, Meters: Upgrade of campuswide building automation, pumping systems, and energy meters to improve operational reliability, reduce energy consumption, and extend the life of mechanical equipment. Modernizing these systems supports state energy-efficiency priorities, reduces long-term operating costs, and strengthens the reliability of classrooms and critical campus infrastructure.</w:t>
            </w:r>
          </w:p>
        </w:tc>
        <w:tc>
          <w:tcPr>
            <w:tcW w:w="0" w:type="auto"/>
            <w:tcBorders>
              <w:top w:val="single" w:sz="6" w:space="0" w:color="000000"/>
              <w:left w:val="nil"/>
              <w:bottom w:val="single" w:sz="6" w:space="0" w:color="000000"/>
              <w:right w:val="single" w:sz="6" w:space="0" w:color="000000"/>
            </w:tcBorders>
            <w:hideMark/>
          </w:tcPr>
          <w:p w14:paraId="12FAEBF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3F3B65EE"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$4,000,000 </w:t>
            </w:r>
          </w:p>
        </w:tc>
        <w:tc>
          <w:tcPr>
            <w:tcW w:w="0" w:type="auto"/>
            <w:tcBorders>
              <w:top w:val="single" w:sz="6" w:space="0" w:color="000000"/>
              <w:left w:val="nil"/>
              <w:bottom w:val="single" w:sz="6" w:space="0" w:color="000000"/>
              <w:right w:val="single" w:sz="6" w:space="0" w:color="000000"/>
            </w:tcBorders>
            <w:vAlign w:val="center"/>
            <w:hideMark/>
          </w:tcPr>
          <w:p w14:paraId="64C2375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9D1392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3A8A6A6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r>
      <w:tr w:rsidR="009768D9" w:rsidRPr="009768D9" w14:paraId="530747EA" w14:textId="77777777">
        <w:trPr>
          <w:trHeight w:val="21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A8486"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2E6AE7C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564A10E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Street Garage T Replacements</w:t>
            </w:r>
          </w:p>
        </w:tc>
        <w:tc>
          <w:tcPr>
            <w:tcW w:w="0" w:type="auto"/>
            <w:tcBorders>
              <w:top w:val="single" w:sz="6" w:space="0" w:color="000000"/>
              <w:left w:val="nil"/>
              <w:bottom w:val="single" w:sz="6" w:space="0" w:color="000000"/>
              <w:right w:val="single" w:sz="6" w:space="0" w:color="000000"/>
            </w:tcBorders>
            <w:hideMark/>
          </w:tcPr>
          <w:p w14:paraId="72788CA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Structural repairs to deteriorated T-beams in a heavily used parking structure serving students, employees, and visitors. Addresses structural risk and ensures safe access to campus, preventing costly emergency closures and potential safety incidents.</w:t>
            </w:r>
          </w:p>
        </w:tc>
        <w:tc>
          <w:tcPr>
            <w:tcW w:w="0" w:type="auto"/>
            <w:tcBorders>
              <w:top w:val="single" w:sz="6" w:space="0" w:color="000000"/>
              <w:left w:val="nil"/>
              <w:bottom w:val="single" w:sz="6" w:space="0" w:color="000000"/>
              <w:right w:val="single" w:sz="6" w:space="0" w:color="000000"/>
            </w:tcBorders>
            <w:hideMark/>
          </w:tcPr>
          <w:p w14:paraId="15B87E6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61D5A41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$3,500,000 </w:t>
            </w:r>
          </w:p>
        </w:tc>
        <w:tc>
          <w:tcPr>
            <w:tcW w:w="0" w:type="auto"/>
            <w:tcBorders>
              <w:top w:val="single" w:sz="6" w:space="0" w:color="000000"/>
              <w:left w:val="nil"/>
              <w:bottom w:val="single" w:sz="6" w:space="0" w:color="000000"/>
              <w:right w:val="single" w:sz="6" w:space="0" w:color="000000"/>
            </w:tcBorders>
            <w:vAlign w:val="center"/>
            <w:hideMark/>
          </w:tcPr>
          <w:p w14:paraId="5C05A19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5F14C20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3A6515E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25C4F42" w14:textId="77777777">
        <w:trPr>
          <w:trHeight w:val="21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ED0E5"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2580C8D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58A4DBC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oil tank removal </w:t>
            </w:r>
          </w:p>
        </w:tc>
        <w:tc>
          <w:tcPr>
            <w:tcW w:w="0" w:type="auto"/>
            <w:tcBorders>
              <w:top w:val="single" w:sz="6" w:space="0" w:color="000000"/>
              <w:left w:val="nil"/>
              <w:bottom w:val="single" w:sz="6" w:space="0" w:color="000000"/>
              <w:right w:val="single" w:sz="6" w:space="0" w:color="000000"/>
            </w:tcBorders>
            <w:hideMark/>
          </w:tcPr>
          <w:p w14:paraId="47906A0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Removal and proper remediation of an underground oil tank at the O’Neill Center to meet current environmental and regulatory requirements. This project eliminates environmental risk, ensures compliance with DEEP and code requirements, and reduces long-term liability for the state.</w:t>
            </w:r>
          </w:p>
        </w:tc>
        <w:tc>
          <w:tcPr>
            <w:tcW w:w="0" w:type="auto"/>
            <w:tcBorders>
              <w:top w:val="single" w:sz="6" w:space="0" w:color="000000"/>
              <w:left w:val="nil"/>
              <w:bottom w:val="single" w:sz="6" w:space="0" w:color="000000"/>
              <w:right w:val="single" w:sz="6" w:space="0" w:color="000000"/>
            </w:tcBorders>
            <w:hideMark/>
          </w:tcPr>
          <w:p w14:paraId="0A40C81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7248041F"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$250,000 </w:t>
            </w:r>
          </w:p>
        </w:tc>
        <w:tc>
          <w:tcPr>
            <w:tcW w:w="0" w:type="auto"/>
            <w:tcBorders>
              <w:top w:val="single" w:sz="6" w:space="0" w:color="000000"/>
              <w:left w:val="nil"/>
              <w:bottom w:val="single" w:sz="6" w:space="0" w:color="000000"/>
              <w:right w:val="single" w:sz="6" w:space="0" w:color="000000"/>
            </w:tcBorders>
            <w:vAlign w:val="center"/>
            <w:hideMark/>
          </w:tcPr>
          <w:p w14:paraId="4FD3123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6F6DE87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667B46E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r>
      <w:tr w:rsidR="009768D9" w:rsidRPr="009768D9" w14:paraId="6305360D" w14:textId="77777777">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95F0F"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61A0923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681765E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Science Building </w:t>
            </w:r>
          </w:p>
        </w:tc>
        <w:tc>
          <w:tcPr>
            <w:tcW w:w="0" w:type="auto"/>
            <w:tcBorders>
              <w:top w:val="single" w:sz="6" w:space="0" w:color="000000"/>
              <w:left w:val="nil"/>
              <w:bottom w:val="single" w:sz="6" w:space="0" w:color="000000"/>
              <w:right w:val="single" w:sz="6" w:space="0" w:color="000000"/>
            </w:tcBorders>
            <w:hideMark/>
          </w:tcPr>
          <w:p w14:paraId="64AC77A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of supplemental cooling for the Science Building IT server room to prevent overheating of critical network and instructional technology equipment. Protecting core IT infrastructure reduces the risk of system failures that could disrupt teaching, research, and campus operations, supporting the state’s emphasis on resilient digital infrastructure.</w:t>
            </w:r>
          </w:p>
        </w:tc>
        <w:tc>
          <w:tcPr>
            <w:tcW w:w="0" w:type="auto"/>
            <w:tcBorders>
              <w:top w:val="single" w:sz="6" w:space="0" w:color="000000"/>
              <w:left w:val="nil"/>
              <w:bottom w:val="single" w:sz="6" w:space="0" w:color="000000"/>
              <w:right w:val="single" w:sz="6" w:space="0" w:color="000000"/>
            </w:tcBorders>
            <w:hideMark/>
          </w:tcPr>
          <w:p w14:paraId="47761DE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1964F1AB"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$92,500 </w:t>
            </w:r>
          </w:p>
        </w:tc>
        <w:tc>
          <w:tcPr>
            <w:tcW w:w="0" w:type="auto"/>
            <w:tcBorders>
              <w:top w:val="single" w:sz="6" w:space="0" w:color="000000"/>
              <w:left w:val="nil"/>
              <w:bottom w:val="single" w:sz="6" w:space="0" w:color="000000"/>
              <w:right w:val="single" w:sz="6" w:space="0" w:color="000000"/>
            </w:tcBorders>
            <w:vAlign w:val="center"/>
            <w:hideMark/>
          </w:tcPr>
          <w:p w14:paraId="5097F80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7113D6C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12351C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6321428" w14:textId="77777777">
        <w:trPr>
          <w:trHeight w:val="3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78D1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08ED0C5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0900378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Old Main One Stop Student Center Refresh </w:t>
            </w:r>
          </w:p>
        </w:tc>
        <w:tc>
          <w:tcPr>
            <w:tcW w:w="0" w:type="auto"/>
            <w:tcBorders>
              <w:top w:val="single" w:sz="6" w:space="0" w:color="000000"/>
              <w:left w:val="nil"/>
              <w:bottom w:val="single" w:sz="6" w:space="0" w:color="000000"/>
              <w:right w:val="single" w:sz="6" w:space="0" w:color="000000"/>
            </w:tcBorders>
            <w:hideMark/>
          </w:tcPr>
          <w:p w14:paraId="685F3DE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Renovation of Old Main’s One Stop Student Center—including refreshed furniture, finishes, service counters, technology, and wayfinding—to modernize the student-facing experience for Admissions, Registrar, Cashier, Financial Aid, Card Office, and Enrollment Management. Refreshing this critical service hub enhances student support, improves recruitment and retention, and ensures WCSU meets modern service expectations for first-generation, adult, and transfer learners—directly aligning with statewide goals for student success and completion.</w:t>
            </w:r>
          </w:p>
        </w:tc>
        <w:tc>
          <w:tcPr>
            <w:tcW w:w="0" w:type="auto"/>
            <w:tcBorders>
              <w:top w:val="single" w:sz="6" w:space="0" w:color="000000"/>
              <w:left w:val="nil"/>
              <w:bottom w:val="single" w:sz="6" w:space="0" w:color="000000"/>
              <w:right w:val="single" w:sz="6" w:space="0" w:color="000000"/>
            </w:tcBorders>
            <w:hideMark/>
          </w:tcPr>
          <w:p w14:paraId="28D6135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37B1D830"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$450,000 </w:t>
            </w:r>
          </w:p>
        </w:tc>
        <w:tc>
          <w:tcPr>
            <w:tcW w:w="0" w:type="auto"/>
            <w:tcBorders>
              <w:top w:val="single" w:sz="6" w:space="0" w:color="000000"/>
              <w:left w:val="nil"/>
              <w:bottom w:val="single" w:sz="6" w:space="0" w:color="000000"/>
              <w:right w:val="single" w:sz="6" w:space="0" w:color="000000"/>
            </w:tcBorders>
            <w:vAlign w:val="center"/>
            <w:hideMark/>
          </w:tcPr>
          <w:p w14:paraId="3CBF778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1858C0C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1FE819C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A3323EF" w14:textId="77777777">
        <w:trPr>
          <w:trHeight w:val="21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BF7B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199B996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hideMark/>
          </w:tcPr>
          <w:p w14:paraId="0159B1E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MT Campus- mass notification </w:t>
            </w:r>
          </w:p>
        </w:tc>
        <w:tc>
          <w:tcPr>
            <w:tcW w:w="0" w:type="auto"/>
            <w:tcBorders>
              <w:top w:val="single" w:sz="6" w:space="0" w:color="000000"/>
              <w:left w:val="nil"/>
              <w:bottom w:val="single" w:sz="6" w:space="0" w:color="000000"/>
              <w:right w:val="single" w:sz="6" w:space="0" w:color="000000"/>
            </w:tcBorders>
            <w:hideMark/>
          </w:tcPr>
          <w:p w14:paraId="690BCE4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Enhancement of Midtown’s mass notification and emergency communication systems to ensure complete audio and digital coverage for alerts and crisis messages. Reliable emergency communication is essential for student safety and meets state standards for public-safety readiness on higher-education campuses.</w:t>
            </w:r>
          </w:p>
        </w:tc>
        <w:tc>
          <w:tcPr>
            <w:tcW w:w="0" w:type="auto"/>
            <w:tcBorders>
              <w:top w:val="single" w:sz="6" w:space="0" w:color="000000"/>
              <w:left w:val="nil"/>
              <w:bottom w:val="single" w:sz="6" w:space="0" w:color="000000"/>
              <w:right w:val="single" w:sz="6" w:space="0" w:color="000000"/>
            </w:tcBorders>
            <w:hideMark/>
          </w:tcPr>
          <w:p w14:paraId="04F64DD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78143B2A"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vAlign w:val="center"/>
            <w:hideMark/>
          </w:tcPr>
          <w:p w14:paraId="3B2EBE3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B43CC2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42FB9FE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12658586" w14:textId="77777777">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663B0"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555B24F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4A4E86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boiler </w:t>
            </w:r>
          </w:p>
        </w:tc>
        <w:tc>
          <w:tcPr>
            <w:tcW w:w="0" w:type="auto"/>
            <w:tcBorders>
              <w:top w:val="single" w:sz="6" w:space="0" w:color="000000"/>
              <w:left w:val="nil"/>
              <w:bottom w:val="single" w:sz="6" w:space="0" w:color="000000"/>
              <w:right w:val="single" w:sz="6" w:space="0" w:color="000000"/>
            </w:tcBorders>
            <w:hideMark/>
          </w:tcPr>
          <w:p w14:paraId="6574696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The boiler is </w:t>
            </w:r>
            <w:bookmarkStart w:id="9" w:name="_Int_t4JciHPk"/>
            <w:bookmarkEnd w:id="9"/>
            <w:r w:rsidRPr="009768D9">
              <w:rPr>
                <w:rFonts w:ascii="Aptos" w:eastAsia="Times New Roman" w:hAnsi="Aptos" w:cs="Times New Roman"/>
                <w:color w:val="000000"/>
                <w:kern w:val="0"/>
                <w:sz w:val="6"/>
                <w:szCs w:val="6"/>
                <w14:ligatures w14:val="none"/>
              </w:rPr>
              <w:t>critical infrastructure that requires replacement before failure, to continue to occupy the building. Boiler Replacement- end of </w:t>
            </w:r>
            <w:bookmarkStart w:id="10" w:name="_Int_Vwrcxf7i"/>
            <w:bookmarkEnd w:id="10"/>
            <w:r w:rsidRPr="009768D9">
              <w:rPr>
                <w:rFonts w:ascii="Aptos" w:eastAsia="Times New Roman" w:hAnsi="Aptos" w:cs="Times New Roman"/>
                <w:color w:val="000000"/>
                <w:kern w:val="0"/>
                <w:sz w:val="6"/>
                <w:szCs w:val="6"/>
                <w14:ligatures w14:val="none"/>
              </w:rPr>
              <w:t>useful life. Replacement will impact energy efficiency </w:t>
            </w:r>
          </w:p>
        </w:tc>
        <w:tc>
          <w:tcPr>
            <w:tcW w:w="0" w:type="auto"/>
            <w:tcBorders>
              <w:top w:val="single" w:sz="6" w:space="0" w:color="000000"/>
              <w:left w:val="nil"/>
              <w:bottom w:val="single" w:sz="6" w:space="0" w:color="000000"/>
              <w:right w:val="single" w:sz="6" w:space="0" w:color="000000"/>
            </w:tcBorders>
            <w:hideMark/>
          </w:tcPr>
          <w:p w14:paraId="3DFC277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0D8245D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$650,000</w:t>
            </w:r>
          </w:p>
        </w:tc>
        <w:tc>
          <w:tcPr>
            <w:tcW w:w="0" w:type="auto"/>
            <w:tcBorders>
              <w:top w:val="single" w:sz="6" w:space="0" w:color="000000"/>
              <w:left w:val="nil"/>
              <w:bottom w:val="single" w:sz="6" w:space="0" w:color="000000"/>
              <w:right w:val="single" w:sz="6" w:space="0" w:color="000000"/>
            </w:tcBorders>
            <w:vAlign w:val="center"/>
            <w:hideMark/>
          </w:tcPr>
          <w:p w14:paraId="59BEF60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0DF0E34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6D4BDCE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48AAFD1" w14:textId="77777777">
        <w:trPr>
          <w:trHeight w:val="28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01AC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73D1225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391FEEE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 life safety</w:t>
            </w:r>
          </w:p>
        </w:tc>
        <w:tc>
          <w:tcPr>
            <w:tcW w:w="0" w:type="auto"/>
            <w:tcBorders>
              <w:top w:val="single" w:sz="6" w:space="0" w:color="000000"/>
              <w:left w:val="nil"/>
              <w:bottom w:val="single" w:sz="6" w:space="0" w:color="000000"/>
              <w:right w:val="single" w:sz="6" w:space="0" w:color="000000"/>
            </w:tcBorders>
            <w:hideMark/>
          </w:tcPr>
          <w:p w14:paraId="191BDDE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Expansion of the fire-suppression system at White Hall, including installation of a new fire pump and sprinkler coverage in underserved areas, to meet current code and life-safety requirements in a heavily utilized academic building. Upgrading life-safety systems </w:t>
            </w:r>
            <w:bookmarkStart w:id="11" w:name="_Int_gMuueALD"/>
            <w:bookmarkEnd w:id="11"/>
            <w:r w:rsidRPr="009768D9">
              <w:rPr>
                <w:rFonts w:ascii="Aptos" w:eastAsia="Times New Roman" w:hAnsi="Aptos" w:cs="Times New Roman"/>
                <w:color w:val="000000"/>
                <w:kern w:val="0"/>
                <w:sz w:val="6"/>
                <w:szCs w:val="6"/>
                <w14:ligatures w14:val="none"/>
              </w:rPr>
              <w:t>ensures compliance with state fire codes, reduces risk to students and staff, and protects a major state asset—making this a high-priority safety investment.</w:t>
            </w:r>
          </w:p>
        </w:tc>
        <w:tc>
          <w:tcPr>
            <w:tcW w:w="0" w:type="auto"/>
            <w:tcBorders>
              <w:top w:val="single" w:sz="6" w:space="0" w:color="000000"/>
              <w:left w:val="nil"/>
              <w:bottom w:val="single" w:sz="6" w:space="0" w:color="000000"/>
              <w:right w:val="single" w:sz="6" w:space="0" w:color="000000"/>
            </w:tcBorders>
            <w:hideMark/>
          </w:tcPr>
          <w:p w14:paraId="5D1D525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48ECC8DE"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$1,800,000</w:t>
            </w:r>
          </w:p>
        </w:tc>
        <w:tc>
          <w:tcPr>
            <w:tcW w:w="0" w:type="auto"/>
            <w:tcBorders>
              <w:top w:val="single" w:sz="6" w:space="0" w:color="000000"/>
              <w:left w:val="nil"/>
              <w:bottom w:val="single" w:sz="6" w:space="0" w:color="000000"/>
              <w:right w:val="single" w:sz="6" w:space="0" w:color="000000"/>
            </w:tcBorders>
            <w:vAlign w:val="center"/>
            <w:hideMark/>
          </w:tcPr>
          <w:p w14:paraId="3EE2D0C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1E6F495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2E5E590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A656295" w14:textId="77777777">
        <w:trPr>
          <w:trHeight w:val="21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7E74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03C150E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A49CF9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 HVAC Replacement (AHUs &amp; Exhaust Fans)</w:t>
            </w:r>
          </w:p>
        </w:tc>
        <w:tc>
          <w:tcPr>
            <w:tcW w:w="0" w:type="auto"/>
            <w:tcBorders>
              <w:top w:val="single" w:sz="6" w:space="0" w:color="000000"/>
              <w:left w:val="nil"/>
              <w:bottom w:val="single" w:sz="6" w:space="0" w:color="000000"/>
              <w:right w:val="single" w:sz="6" w:space="0" w:color="000000"/>
            </w:tcBorders>
            <w:hideMark/>
          </w:tcPr>
          <w:p w14:paraId="6CAE931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three end-of-life air-handling units and associated exhaust systems in White Hall to improve ventilation, thermal comfort, and energy efficiency in classrooms, rehearsal spaces, and academic support areas. Reliable HVAC is essential for a healthy learning environment and energy stewardship, reducing operating costs and supporting state sustainability and indoor-air-quality priorities.</w:t>
            </w:r>
          </w:p>
        </w:tc>
        <w:tc>
          <w:tcPr>
            <w:tcW w:w="0" w:type="auto"/>
            <w:tcBorders>
              <w:top w:val="single" w:sz="6" w:space="0" w:color="000000"/>
              <w:left w:val="nil"/>
              <w:bottom w:val="single" w:sz="6" w:space="0" w:color="000000"/>
              <w:right w:val="single" w:sz="6" w:space="0" w:color="000000"/>
            </w:tcBorders>
            <w:hideMark/>
          </w:tcPr>
          <w:p w14:paraId="004F0B5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7372E4D7"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$500,000</w:t>
            </w:r>
          </w:p>
        </w:tc>
        <w:tc>
          <w:tcPr>
            <w:tcW w:w="0" w:type="auto"/>
            <w:tcBorders>
              <w:top w:val="single" w:sz="6" w:space="0" w:color="000000"/>
              <w:left w:val="nil"/>
              <w:bottom w:val="single" w:sz="6" w:space="0" w:color="000000"/>
              <w:right w:val="single" w:sz="6" w:space="0" w:color="000000"/>
            </w:tcBorders>
            <w:vAlign w:val="center"/>
            <w:hideMark/>
          </w:tcPr>
          <w:p w14:paraId="19C1FCF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4211CD4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vAlign w:val="center"/>
            <w:hideMark/>
          </w:tcPr>
          <w:p w14:paraId="3FFCA57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C4C4916" w14:textId="77777777">
        <w:trPr>
          <w:trHeight w:val="3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3D47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hideMark/>
          </w:tcPr>
          <w:p w14:paraId="227B512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6FE5BA6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White Hall – HVAC System (Heat Pumps, Heat Exchangers, Controls)</w:t>
            </w:r>
          </w:p>
        </w:tc>
        <w:tc>
          <w:tcPr>
            <w:tcW w:w="0" w:type="auto"/>
            <w:tcBorders>
              <w:top w:val="single" w:sz="6" w:space="0" w:color="000000"/>
              <w:left w:val="nil"/>
              <w:bottom w:val="single" w:sz="6" w:space="0" w:color="000000"/>
              <w:right w:val="single" w:sz="6" w:space="0" w:color="000000"/>
            </w:tcBorders>
            <w:hideMark/>
          </w:tcPr>
          <w:p w14:paraId="5B2D152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of a new air-conveyance system and modernization of teaching spaces on the 1st and lower floors of White Hall, serving high-demand healthcare and general-education programs. Upgraded instructional environments directly support Connecticut’s health-care workforce pipeline and improve instructional quality in one of WCSU’s most heavily used academic buildings.  HVAC modernization supports health science programs, improves student comfort and learning outcomes, and significantly reduces long-term operating costs.</w:t>
            </w:r>
          </w:p>
        </w:tc>
        <w:tc>
          <w:tcPr>
            <w:tcW w:w="0" w:type="auto"/>
            <w:tcBorders>
              <w:top w:val="single" w:sz="6" w:space="0" w:color="000000"/>
              <w:left w:val="nil"/>
              <w:bottom w:val="single" w:sz="6" w:space="0" w:color="000000"/>
              <w:right w:val="single" w:sz="6" w:space="0" w:color="000000"/>
            </w:tcBorders>
            <w:hideMark/>
          </w:tcPr>
          <w:p w14:paraId="6B9240A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FY28</w:t>
            </w:r>
          </w:p>
        </w:tc>
        <w:tc>
          <w:tcPr>
            <w:tcW w:w="0" w:type="auto"/>
            <w:tcBorders>
              <w:top w:val="single" w:sz="6" w:space="0" w:color="000000"/>
              <w:left w:val="nil"/>
              <w:bottom w:val="single" w:sz="6" w:space="0" w:color="000000"/>
              <w:right w:val="single" w:sz="6" w:space="0" w:color="000000"/>
            </w:tcBorders>
            <w:hideMark/>
          </w:tcPr>
          <w:p w14:paraId="64C82B2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$800,000</w:t>
            </w:r>
          </w:p>
        </w:tc>
        <w:tc>
          <w:tcPr>
            <w:tcW w:w="0" w:type="auto"/>
            <w:tcBorders>
              <w:top w:val="single" w:sz="6" w:space="0" w:color="000000"/>
              <w:left w:val="nil"/>
              <w:bottom w:val="single" w:sz="6" w:space="0" w:color="000000"/>
              <w:right w:val="single" w:sz="6" w:space="0" w:color="000000"/>
            </w:tcBorders>
            <w:vAlign w:val="center"/>
            <w:hideMark/>
          </w:tcPr>
          <w:p w14:paraId="6E2D40A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59152DD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vAlign w:val="center"/>
            <w:hideMark/>
          </w:tcPr>
          <w:p w14:paraId="1C8B6FC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r>
      <w:tr w:rsidR="009768D9" w:rsidRPr="009768D9" w14:paraId="066AC8BD" w14:textId="77777777">
        <w:trPr>
          <w:trHeight w:val="210"/>
        </w:trPr>
        <w:tc>
          <w:tcPr>
            <w:tcW w:w="0" w:type="auto"/>
            <w:tcBorders>
              <w:top w:val="single" w:sz="6" w:space="0" w:color="000000"/>
              <w:left w:val="nil"/>
              <w:bottom w:val="nil"/>
              <w:right w:val="nil"/>
            </w:tcBorders>
            <w:vAlign w:val="center"/>
            <w:hideMark/>
          </w:tcPr>
          <w:p w14:paraId="059CAD62"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color w:val="FF0000"/>
                <w:kern w:val="0"/>
                <w:sz w:val="6"/>
                <w:szCs w:val="6"/>
                <w14:ligatures w14:val="none"/>
              </w:rPr>
              <w:t> </w:t>
            </w:r>
          </w:p>
        </w:tc>
        <w:tc>
          <w:tcPr>
            <w:tcW w:w="0" w:type="auto"/>
            <w:tcBorders>
              <w:top w:val="single" w:sz="6" w:space="0" w:color="000000"/>
              <w:left w:val="nil"/>
              <w:bottom w:val="nil"/>
              <w:right w:val="nil"/>
            </w:tcBorders>
            <w:hideMark/>
          </w:tcPr>
          <w:p w14:paraId="66B43AA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2B3AFF6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1164A0A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5C74142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center"/>
            <w:hideMark/>
          </w:tcPr>
          <w:p w14:paraId="6C356B03" w14:textId="77777777" w:rsidR="009768D9" w:rsidRPr="009768D9" w:rsidRDefault="009768D9" w:rsidP="009768D9">
            <w:pPr>
              <w:spacing w:after="0" w:line="240" w:lineRule="auto"/>
              <w:jc w:val="right"/>
              <w:rPr>
                <w:rFonts w:ascii="Aptos" w:eastAsia="Times New Roman" w:hAnsi="Aptos" w:cs="Times New Roman"/>
                <w:b/>
                <w:bCs/>
                <w:color w:val="000000"/>
                <w:kern w:val="0"/>
                <w:sz w:val="8"/>
                <w:szCs w:val="8"/>
                <w14:ligatures w14:val="none"/>
              </w:rPr>
            </w:pPr>
            <w:r w:rsidRPr="009768D9">
              <w:rPr>
                <w:rFonts w:ascii="Aptos" w:eastAsia="Times New Roman" w:hAnsi="Aptos" w:cs="Times New Roman"/>
                <w:b/>
                <w:bCs/>
                <w:color w:val="000000"/>
                <w:kern w:val="0"/>
                <w:sz w:val="8"/>
                <w:szCs w:val="8"/>
                <w14:ligatures w14:val="none"/>
              </w:rPr>
              <w:t>$13,042,500</w:t>
            </w:r>
          </w:p>
        </w:tc>
        <w:tc>
          <w:tcPr>
            <w:tcW w:w="0" w:type="auto"/>
            <w:tcBorders>
              <w:top w:val="single" w:sz="6" w:space="0" w:color="000000"/>
              <w:left w:val="nil"/>
              <w:bottom w:val="nil"/>
              <w:right w:val="nil"/>
            </w:tcBorders>
            <w:vAlign w:val="bottom"/>
            <w:hideMark/>
          </w:tcPr>
          <w:p w14:paraId="58574C4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2816E35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111C516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r>
    </w:tbl>
    <w:p w14:paraId="2748274B" w14:textId="451793A1" w:rsidR="009768D9" w:rsidRPr="009768D9" w:rsidRDefault="009768D9" w:rsidP="009768D9">
      <w:pPr>
        <w:spacing w:after="150" w:line="240" w:lineRule="auto"/>
        <w:rPr>
          <w:rFonts w:ascii="Aptos Black" w:eastAsia="Times New Roman" w:hAnsi="Aptos Black" w:cs="Times New Roman"/>
          <w:b/>
          <w:bCs/>
          <w:color w:val="000000"/>
          <w:kern w:val="0"/>
          <w14:ligatures w14:val="none"/>
        </w:rPr>
      </w:pPr>
      <w:bookmarkStart w:id="12" w:name="_Hlk217025445"/>
      <w:bookmarkEnd w:id="12"/>
      <w:r w:rsidRPr="009768D9">
        <w:rPr>
          <w:rFonts w:ascii="Aptos Black" w:eastAsia="Times New Roman" w:hAnsi="Aptos Black" w:cs="Times New Roman"/>
          <w:b/>
          <w:bCs/>
          <w:color w:val="000000"/>
          <w:kern w:val="0"/>
          <w:sz w:val="18"/>
          <w:szCs w:val="18"/>
          <w14:ligatures w14:val="none"/>
        </w:rPr>
        <w:t>FY29: </w:t>
      </w:r>
      <w:r w:rsidRPr="009768D9">
        <w:rPr>
          <w:rFonts w:ascii="Aptos Black" w:eastAsia="Times New Roman" w:hAnsi="Aptos Black" w:cs="Times New Roman"/>
          <w:b/>
          <w:bCs/>
          <w:color w:val="C00000"/>
          <w:kern w:val="0"/>
          <w:sz w:val="18"/>
          <w:szCs w:val="18"/>
          <w14:ligatures w14:val="none"/>
        </w:rPr>
        <w:t>$7.9M+</w:t>
      </w:r>
    </w:p>
    <w:tbl>
      <w:tblPr>
        <w:tblW w:w="0" w:type="auto"/>
        <w:tblCellMar>
          <w:top w:w="15" w:type="dxa"/>
          <w:left w:w="15" w:type="dxa"/>
          <w:bottom w:w="15" w:type="dxa"/>
          <w:right w:w="15" w:type="dxa"/>
        </w:tblCellMar>
        <w:tblLook w:val="04A0" w:firstRow="1" w:lastRow="0" w:firstColumn="1" w:lastColumn="0" w:noHBand="0" w:noVBand="1"/>
      </w:tblPr>
      <w:tblGrid>
        <w:gridCol w:w="229"/>
        <w:gridCol w:w="815"/>
        <w:gridCol w:w="766"/>
        <w:gridCol w:w="5543"/>
        <w:gridCol w:w="306"/>
        <w:gridCol w:w="333"/>
        <w:gridCol w:w="398"/>
        <w:gridCol w:w="363"/>
        <w:gridCol w:w="591"/>
      </w:tblGrid>
      <w:tr w:rsidR="009768D9" w:rsidRPr="009768D9" w14:paraId="7FF89C6F"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1618381F"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3A2DC8D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097FAAB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01C40B1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58E9389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062C88D2"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75899ED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3BA004B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04E27D9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4D3792B9"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65052"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44945FB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0B27AD3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Westside Classroom Building generator replacement </w:t>
            </w:r>
          </w:p>
        </w:tc>
        <w:tc>
          <w:tcPr>
            <w:tcW w:w="0" w:type="auto"/>
            <w:tcBorders>
              <w:top w:val="single" w:sz="6" w:space="0" w:color="000000"/>
              <w:left w:val="nil"/>
              <w:bottom w:val="single" w:sz="6" w:space="0" w:color="000000"/>
              <w:right w:val="single" w:sz="6" w:space="0" w:color="000000"/>
            </w:tcBorders>
            <w:hideMark/>
          </w:tcPr>
          <w:p w14:paraId="0C2C0AD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and relocation of the emergency generator serving the Westside Classroom Building to eliminate exhaust infiltration into the academic building and provide reliable backup power for instruction and life-safety systems. This project addresses a direct health and safety concern while ensuring continuity of instruction and emergency egress during power outages in a major academic facility.</w:t>
            </w:r>
          </w:p>
        </w:tc>
        <w:tc>
          <w:tcPr>
            <w:tcW w:w="0" w:type="auto"/>
            <w:tcBorders>
              <w:top w:val="single" w:sz="6" w:space="0" w:color="000000"/>
              <w:left w:val="nil"/>
              <w:bottom w:val="single" w:sz="6" w:space="0" w:color="000000"/>
              <w:right w:val="single" w:sz="6" w:space="0" w:color="000000"/>
            </w:tcBorders>
            <w:hideMark/>
          </w:tcPr>
          <w:p w14:paraId="10A9A6DD"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5773394F"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$625,000 </w:t>
            </w:r>
          </w:p>
        </w:tc>
        <w:tc>
          <w:tcPr>
            <w:tcW w:w="0" w:type="auto"/>
            <w:tcBorders>
              <w:top w:val="single" w:sz="6" w:space="0" w:color="000000"/>
              <w:left w:val="nil"/>
              <w:bottom w:val="single" w:sz="6" w:space="0" w:color="000000"/>
              <w:right w:val="single" w:sz="6" w:space="0" w:color="000000"/>
            </w:tcBorders>
            <w:hideMark/>
          </w:tcPr>
          <w:p w14:paraId="7A6A816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62F380B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329D078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15598347"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4AFA0"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16D286F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5904C2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Concessions </w:t>
            </w:r>
          </w:p>
        </w:tc>
        <w:tc>
          <w:tcPr>
            <w:tcW w:w="0" w:type="auto"/>
            <w:tcBorders>
              <w:top w:val="single" w:sz="6" w:space="0" w:color="000000"/>
              <w:left w:val="nil"/>
              <w:bottom w:val="single" w:sz="6" w:space="0" w:color="000000"/>
              <w:right w:val="single" w:sz="6" w:space="0" w:color="000000"/>
            </w:tcBorders>
            <w:hideMark/>
          </w:tcPr>
          <w:p w14:paraId="2BC75F1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Repair of water infiltration at the O’Neill Center concession level, including replacement of sidewalks, waterproofing systems, and related finishes to prevent ongoing moisture intrusion and damage. Correcting these failures protects the building envelope, prevents further deterioration in an instructional and event space, and maintains safe, functional facilities for students and community users.</w:t>
            </w:r>
          </w:p>
        </w:tc>
        <w:tc>
          <w:tcPr>
            <w:tcW w:w="0" w:type="auto"/>
            <w:tcBorders>
              <w:top w:val="single" w:sz="6" w:space="0" w:color="000000"/>
              <w:left w:val="nil"/>
              <w:bottom w:val="single" w:sz="6" w:space="0" w:color="000000"/>
              <w:right w:val="single" w:sz="6" w:space="0" w:color="000000"/>
            </w:tcBorders>
            <w:hideMark/>
          </w:tcPr>
          <w:p w14:paraId="1A98FD0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7A2EF9E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$600,000 </w:t>
            </w:r>
          </w:p>
        </w:tc>
        <w:tc>
          <w:tcPr>
            <w:tcW w:w="0" w:type="auto"/>
            <w:tcBorders>
              <w:top w:val="single" w:sz="6" w:space="0" w:color="000000"/>
              <w:left w:val="nil"/>
              <w:bottom w:val="single" w:sz="6" w:space="0" w:color="000000"/>
              <w:right w:val="single" w:sz="6" w:space="0" w:color="000000"/>
            </w:tcBorders>
            <w:hideMark/>
          </w:tcPr>
          <w:p w14:paraId="773644B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77F7486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64A126C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56535670"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DEC3F"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7F2D023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7CBB670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O'Neill Center Emergency Generator replacement</w:t>
            </w:r>
          </w:p>
        </w:tc>
        <w:tc>
          <w:tcPr>
            <w:tcW w:w="0" w:type="auto"/>
            <w:tcBorders>
              <w:top w:val="single" w:sz="6" w:space="0" w:color="000000"/>
              <w:left w:val="nil"/>
              <w:bottom w:val="single" w:sz="6" w:space="0" w:color="000000"/>
              <w:right w:val="single" w:sz="6" w:space="0" w:color="000000"/>
            </w:tcBorders>
            <w:hideMark/>
          </w:tcPr>
          <w:p w14:paraId="3C6B557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Upsizing and replacing the existing emergency generator at the O’Neill Center to support its use as a designated state emergency shelter, with adequate capacity for critical systems and life-safety loads. Ensuring reliable emergency power at this state-designated shelter strengthens regional emergency preparedness and public safety in alignment with statewide resiliency priorities.</w:t>
            </w:r>
          </w:p>
        </w:tc>
        <w:tc>
          <w:tcPr>
            <w:tcW w:w="0" w:type="auto"/>
            <w:tcBorders>
              <w:top w:val="single" w:sz="6" w:space="0" w:color="000000"/>
              <w:left w:val="nil"/>
              <w:bottom w:val="single" w:sz="6" w:space="0" w:color="000000"/>
              <w:right w:val="single" w:sz="6" w:space="0" w:color="000000"/>
            </w:tcBorders>
            <w:hideMark/>
          </w:tcPr>
          <w:p w14:paraId="7CBAE123"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285C084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$250,000 </w:t>
            </w:r>
          </w:p>
        </w:tc>
        <w:tc>
          <w:tcPr>
            <w:tcW w:w="0" w:type="auto"/>
            <w:tcBorders>
              <w:top w:val="single" w:sz="6" w:space="0" w:color="000000"/>
              <w:left w:val="nil"/>
              <w:bottom w:val="single" w:sz="6" w:space="0" w:color="000000"/>
              <w:right w:val="single" w:sz="6" w:space="0" w:color="000000"/>
            </w:tcBorders>
            <w:hideMark/>
          </w:tcPr>
          <w:p w14:paraId="6DB682B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0DC1175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43A970A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5D28279"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7E120"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hideMark/>
          </w:tcPr>
          <w:p w14:paraId="52F46BA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Security Improvements</w:t>
            </w:r>
          </w:p>
        </w:tc>
        <w:tc>
          <w:tcPr>
            <w:tcW w:w="0" w:type="auto"/>
            <w:tcBorders>
              <w:top w:val="single" w:sz="6" w:space="0" w:color="000000"/>
              <w:left w:val="nil"/>
              <w:bottom w:val="single" w:sz="6" w:space="0" w:color="000000"/>
              <w:right w:val="single" w:sz="6" w:space="0" w:color="000000"/>
            </w:tcBorders>
            <w:hideMark/>
          </w:tcPr>
          <w:p w14:paraId="05D3D10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Westside Campus -Mass Notification</w:t>
            </w:r>
          </w:p>
        </w:tc>
        <w:tc>
          <w:tcPr>
            <w:tcW w:w="0" w:type="auto"/>
            <w:tcBorders>
              <w:top w:val="single" w:sz="6" w:space="0" w:color="000000"/>
              <w:left w:val="nil"/>
              <w:bottom w:val="single" w:sz="6" w:space="0" w:color="000000"/>
              <w:right w:val="single" w:sz="6" w:space="0" w:color="000000"/>
            </w:tcBorders>
            <w:hideMark/>
          </w:tcPr>
          <w:p w14:paraId="2A0597D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Expansion of Westside mass-notification systems to ensure full-campus alert coverage via speakers, digital signage, and integrated emergency communication. Enhanced emergency communication capability is essential for student safety, crisis readiness, and compliance with statewide public-safety expectations.</w:t>
            </w:r>
          </w:p>
        </w:tc>
        <w:tc>
          <w:tcPr>
            <w:tcW w:w="0" w:type="auto"/>
            <w:tcBorders>
              <w:top w:val="single" w:sz="6" w:space="0" w:color="000000"/>
              <w:left w:val="nil"/>
              <w:bottom w:val="single" w:sz="6" w:space="0" w:color="000000"/>
              <w:right w:val="single" w:sz="6" w:space="0" w:color="000000"/>
            </w:tcBorders>
            <w:hideMark/>
          </w:tcPr>
          <w:p w14:paraId="339FA8DE"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0F1E0D3D"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 </w:t>
            </w:r>
          </w:p>
        </w:tc>
        <w:tc>
          <w:tcPr>
            <w:tcW w:w="0" w:type="auto"/>
            <w:tcBorders>
              <w:top w:val="single" w:sz="6" w:space="0" w:color="000000"/>
              <w:left w:val="nil"/>
              <w:bottom w:val="single" w:sz="6" w:space="0" w:color="000000"/>
              <w:right w:val="single" w:sz="6" w:space="0" w:color="000000"/>
            </w:tcBorders>
            <w:hideMark/>
          </w:tcPr>
          <w:p w14:paraId="0EEEA6A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747CA8D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6D670FB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19B36F74" w14:textId="77777777">
        <w:trPr>
          <w:trHeight w:val="180"/>
        </w:trPr>
        <w:tc>
          <w:tcPr>
            <w:tcW w:w="0" w:type="auto"/>
            <w:tcBorders>
              <w:top w:val="single" w:sz="6" w:space="0" w:color="000000"/>
              <w:left w:val="single" w:sz="6" w:space="0" w:color="000000"/>
              <w:bottom w:val="nil"/>
              <w:right w:val="single" w:sz="6" w:space="0" w:color="000000"/>
            </w:tcBorders>
            <w:vAlign w:val="center"/>
            <w:hideMark/>
          </w:tcPr>
          <w:p w14:paraId="17E42F35"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nil"/>
              <w:right w:val="single" w:sz="6" w:space="0" w:color="000000"/>
            </w:tcBorders>
            <w:hideMark/>
          </w:tcPr>
          <w:p w14:paraId="27F3B02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nil"/>
              <w:right w:val="single" w:sz="6" w:space="0" w:color="000000"/>
            </w:tcBorders>
            <w:hideMark/>
          </w:tcPr>
          <w:p w14:paraId="4AB9FFA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 ADA Building Access</w:t>
            </w:r>
          </w:p>
        </w:tc>
        <w:tc>
          <w:tcPr>
            <w:tcW w:w="0" w:type="auto"/>
            <w:tcBorders>
              <w:top w:val="single" w:sz="6" w:space="0" w:color="000000"/>
              <w:left w:val="nil"/>
              <w:bottom w:val="nil"/>
              <w:right w:val="single" w:sz="6" w:space="0" w:color="000000"/>
            </w:tcBorders>
            <w:hideMark/>
          </w:tcPr>
          <w:p w14:paraId="5C9216B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Installation and modernization of ADA-compliant building access features—including powered door operators, accessible entry points, improved thresholds, and compliant hardware—across academic and student-service buildings. Expanding ADA access is a state-mandated priority that enhances equity, reduces barriers for students with disabilities, and ensures full compliance with federal and state accessibility standards.</w:t>
            </w:r>
          </w:p>
        </w:tc>
        <w:tc>
          <w:tcPr>
            <w:tcW w:w="0" w:type="auto"/>
            <w:tcBorders>
              <w:top w:val="single" w:sz="6" w:space="0" w:color="000000"/>
              <w:left w:val="nil"/>
              <w:bottom w:val="nil"/>
              <w:right w:val="single" w:sz="6" w:space="0" w:color="000000"/>
            </w:tcBorders>
            <w:hideMark/>
          </w:tcPr>
          <w:p w14:paraId="6B7F45C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nil"/>
              <w:right w:val="single" w:sz="6" w:space="0" w:color="000000"/>
            </w:tcBorders>
            <w:hideMark/>
          </w:tcPr>
          <w:p w14:paraId="0CA4931A"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$600,000</w:t>
            </w:r>
          </w:p>
        </w:tc>
        <w:tc>
          <w:tcPr>
            <w:tcW w:w="0" w:type="auto"/>
            <w:tcBorders>
              <w:top w:val="single" w:sz="6" w:space="0" w:color="000000"/>
              <w:left w:val="nil"/>
              <w:bottom w:val="nil"/>
              <w:right w:val="single" w:sz="6" w:space="0" w:color="000000"/>
            </w:tcBorders>
            <w:hideMark/>
          </w:tcPr>
          <w:p w14:paraId="20ABFB9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nil"/>
              <w:right w:val="single" w:sz="6" w:space="0" w:color="000000"/>
            </w:tcBorders>
            <w:hideMark/>
          </w:tcPr>
          <w:p w14:paraId="00DF19E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nil"/>
              <w:right w:val="single" w:sz="6" w:space="0" w:color="000000"/>
            </w:tcBorders>
            <w:hideMark/>
          </w:tcPr>
          <w:p w14:paraId="09F1BB8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8D6227E" w14:textId="77777777">
        <w:trPr>
          <w:trHeight w:val="120"/>
        </w:trPr>
        <w:tc>
          <w:tcPr>
            <w:tcW w:w="0" w:type="auto"/>
            <w:tcBorders>
              <w:top w:val="nil"/>
              <w:left w:val="single" w:sz="6" w:space="0" w:color="000000"/>
              <w:bottom w:val="single" w:sz="6" w:space="0" w:color="000000"/>
              <w:right w:val="single" w:sz="6" w:space="0" w:color="000000"/>
            </w:tcBorders>
            <w:vAlign w:val="center"/>
            <w:hideMark/>
          </w:tcPr>
          <w:p w14:paraId="13C77279"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nil"/>
              <w:left w:val="nil"/>
              <w:bottom w:val="single" w:sz="6" w:space="0" w:color="000000"/>
              <w:right w:val="single" w:sz="6" w:space="0" w:color="000000"/>
            </w:tcBorders>
            <w:hideMark/>
          </w:tcPr>
          <w:p w14:paraId="657F461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5EAFBB8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16BAE96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1B985AA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3EDA6A6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5C317C1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7172437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nil"/>
              <w:left w:val="nil"/>
              <w:bottom w:val="single" w:sz="6" w:space="0" w:color="000000"/>
              <w:right w:val="single" w:sz="6" w:space="0" w:color="000000"/>
            </w:tcBorders>
            <w:hideMark/>
          </w:tcPr>
          <w:p w14:paraId="47920BA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80530A6" w14:textId="77777777">
        <w:trPr>
          <w:trHeight w:val="180"/>
        </w:trPr>
        <w:tc>
          <w:tcPr>
            <w:tcW w:w="0" w:type="auto"/>
            <w:tcBorders>
              <w:top w:val="single" w:sz="6" w:space="0" w:color="000000"/>
              <w:left w:val="nil"/>
              <w:bottom w:val="nil"/>
              <w:right w:val="nil"/>
            </w:tcBorders>
            <w:vAlign w:val="center"/>
            <w:hideMark/>
          </w:tcPr>
          <w:p w14:paraId="59F61C48"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hideMark/>
          </w:tcPr>
          <w:p w14:paraId="51A7CE32"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2D9E3E6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2ACD31B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1CF8FEB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17508607"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07328254"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37BE847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22EBB82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22C50951" w14:textId="77777777">
        <w:trPr>
          <w:trHeight w:val="180"/>
        </w:trPr>
        <w:tc>
          <w:tcPr>
            <w:tcW w:w="0" w:type="auto"/>
            <w:tcBorders>
              <w:top w:val="nil"/>
              <w:left w:val="single" w:sz="6" w:space="0" w:color="000000"/>
              <w:bottom w:val="single" w:sz="6" w:space="0" w:color="000000"/>
              <w:right w:val="single" w:sz="6" w:space="0" w:color="000000"/>
            </w:tcBorders>
            <w:shd w:val="clear" w:color="auto" w:fill="00418F"/>
            <w:hideMark/>
          </w:tcPr>
          <w:p w14:paraId="0A2820C8"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nil"/>
              <w:left w:val="nil"/>
              <w:bottom w:val="single" w:sz="6" w:space="0" w:color="000000"/>
              <w:right w:val="single" w:sz="6" w:space="0" w:color="000000"/>
            </w:tcBorders>
            <w:shd w:val="clear" w:color="auto" w:fill="00418F"/>
            <w:hideMark/>
          </w:tcPr>
          <w:p w14:paraId="407E4F4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nil"/>
              <w:left w:val="nil"/>
              <w:bottom w:val="single" w:sz="6" w:space="0" w:color="000000"/>
              <w:right w:val="single" w:sz="6" w:space="0" w:color="000000"/>
            </w:tcBorders>
            <w:shd w:val="clear" w:color="auto" w:fill="00418F"/>
            <w:hideMark/>
          </w:tcPr>
          <w:p w14:paraId="48B4409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nil"/>
              <w:left w:val="nil"/>
              <w:bottom w:val="single" w:sz="6" w:space="0" w:color="000000"/>
              <w:right w:val="single" w:sz="6" w:space="0" w:color="000000"/>
            </w:tcBorders>
            <w:shd w:val="clear" w:color="auto" w:fill="00418F"/>
            <w:hideMark/>
          </w:tcPr>
          <w:p w14:paraId="461ECCF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nil"/>
              <w:left w:val="nil"/>
              <w:bottom w:val="single" w:sz="6" w:space="0" w:color="000000"/>
              <w:right w:val="single" w:sz="6" w:space="0" w:color="000000"/>
            </w:tcBorders>
            <w:shd w:val="clear" w:color="auto" w:fill="00418F"/>
            <w:hideMark/>
          </w:tcPr>
          <w:p w14:paraId="26AA70C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nil"/>
              <w:left w:val="nil"/>
              <w:bottom w:val="single" w:sz="6" w:space="0" w:color="000000"/>
              <w:right w:val="single" w:sz="6" w:space="0" w:color="000000"/>
            </w:tcBorders>
            <w:shd w:val="clear" w:color="auto" w:fill="00418F"/>
            <w:hideMark/>
          </w:tcPr>
          <w:p w14:paraId="73B579F3"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nil"/>
              <w:left w:val="nil"/>
              <w:bottom w:val="single" w:sz="6" w:space="0" w:color="000000"/>
              <w:right w:val="single" w:sz="6" w:space="0" w:color="000000"/>
            </w:tcBorders>
            <w:shd w:val="clear" w:color="auto" w:fill="FFC000"/>
            <w:hideMark/>
          </w:tcPr>
          <w:p w14:paraId="1414628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nil"/>
              <w:left w:val="nil"/>
              <w:bottom w:val="single" w:sz="6" w:space="0" w:color="000000"/>
              <w:right w:val="single" w:sz="6" w:space="0" w:color="000000"/>
            </w:tcBorders>
            <w:shd w:val="clear" w:color="auto" w:fill="FFC000"/>
            <w:hideMark/>
          </w:tcPr>
          <w:p w14:paraId="6D159E0D"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nil"/>
              <w:left w:val="nil"/>
              <w:bottom w:val="single" w:sz="6" w:space="0" w:color="000000"/>
              <w:right w:val="single" w:sz="6" w:space="0" w:color="000000"/>
            </w:tcBorders>
            <w:shd w:val="clear" w:color="auto" w:fill="FFC000"/>
            <w:hideMark/>
          </w:tcPr>
          <w:p w14:paraId="715D48F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1C4F5881"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33D51"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235444E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72E47B7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ADA Site Access </w:t>
            </w:r>
          </w:p>
        </w:tc>
        <w:tc>
          <w:tcPr>
            <w:tcW w:w="0" w:type="auto"/>
            <w:tcBorders>
              <w:top w:val="single" w:sz="6" w:space="0" w:color="000000"/>
              <w:left w:val="nil"/>
              <w:bottom w:val="single" w:sz="6" w:space="0" w:color="000000"/>
              <w:right w:val="single" w:sz="6" w:space="0" w:color="000000"/>
            </w:tcBorders>
            <w:hideMark/>
          </w:tcPr>
          <w:p w14:paraId="4261F98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Campuswide ADA site-access improvements, including repair and replacement of deteriorated sidewalks, ramps, curbs, and exterior paths of travel affected by frost heaves, cracking, and settlement. Upgrading site-access conditions improves safety, reduces institutional liability, and ensures ADA-compliant navigation across both campuses—supporting Connecticut’s commitment to accessible public higher education.</w:t>
            </w:r>
          </w:p>
        </w:tc>
        <w:tc>
          <w:tcPr>
            <w:tcW w:w="0" w:type="auto"/>
            <w:tcBorders>
              <w:top w:val="single" w:sz="6" w:space="0" w:color="000000"/>
              <w:left w:val="nil"/>
              <w:bottom w:val="single" w:sz="6" w:space="0" w:color="000000"/>
              <w:right w:val="single" w:sz="6" w:space="0" w:color="000000"/>
            </w:tcBorders>
            <w:hideMark/>
          </w:tcPr>
          <w:p w14:paraId="43AF3DD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34E4FE22"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$600,000</w:t>
            </w:r>
          </w:p>
        </w:tc>
        <w:tc>
          <w:tcPr>
            <w:tcW w:w="0" w:type="auto"/>
            <w:tcBorders>
              <w:top w:val="single" w:sz="6" w:space="0" w:color="000000"/>
              <w:left w:val="nil"/>
              <w:bottom w:val="single" w:sz="6" w:space="0" w:color="000000"/>
              <w:right w:val="single" w:sz="6" w:space="0" w:color="000000"/>
            </w:tcBorders>
            <w:hideMark/>
          </w:tcPr>
          <w:p w14:paraId="4FF636B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339D040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29B1928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3F76B0A0" w14:textId="77777777">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3125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2FE2BC3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85C51F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Fire Alarm Upgrades </w:t>
            </w:r>
          </w:p>
        </w:tc>
        <w:tc>
          <w:tcPr>
            <w:tcW w:w="0" w:type="auto"/>
            <w:tcBorders>
              <w:top w:val="single" w:sz="6" w:space="0" w:color="000000"/>
              <w:left w:val="nil"/>
              <w:bottom w:val="single" w:sz="6" w:space="0" w:color="000000"/>
              <w:right w:val="single" w:sz="6" w:space="0" w:color="000000"/>
            </w:tcBorders>
            <w:hideMark/>
          </w:tcPr>
          <w:p w14:paraId="78C065F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Campuswide modernization of aging fire alarm systems, including replacement of outdated panels, notification devices, detectors, and communication interfaces to meet current fire-safety code requirements and improve system reliability across academic, residential, and high-occupancy buildings. Upgrading life-safety fire alarm systems is essential for protecting students, faculty, and visitors, ensuring code compliance, reducing emergency response risks, and preserving state-owned facilities, making this a high-priority public safety investment.</w:t>
            </w:r>
          </w:p>
        </w:tc>
        <w:tc>
          <w:tcPr>
            <w:tcW w:w="0" w:type="auto"/>
            <w:tcBorders>
              <w:top w:val="single" w:sz="6" w:space="0" w:color="000000"/>
              <w:left w:val="nil"/>
              <w:bottom w:val="single" w:sz="6" w:space="0" w:color="000000"/>
              <w:right w:val="single" w:sz="6" w:space="0" w:color="000000"/>
            </w:tcBorders>
            <w:hideMark/>
          </w:tcPr>
          <w:p w14:paraId="08147F4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1563E32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$350,000</w:t>
            </w:r>
          </w:p>
        </w:tc>
        <w:tc>
          <w:tcPr>
            <w:tcW w:w="0" w:type="auto"/>
            <w:tcBorders>
              <w:top w:val="single" w:sz="6" w:space="0" w:color="000000"/>
              <w:left w:val="nil"/>
              <w:bottom w:val="single" w:sz="6" w:space="0" w:color="000000"/>
              <w:right w:val="single" w:sz="6" w:space="0" w:color="000000"/>
            </w:tcBorders>
            <w:hideMark/>
          </w:tcPr>
          <w:p w14:paraId="340EC5A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35C294FB"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04DA22D3"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CBA56A5"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2B7E7"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3135E13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7B0E2C6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All Campus Program – Paving and Striping</w:t>
            </w:r>
          </w:p>
        </w:tc>
        <w:tc>
          <w:tcPr>
            <w:tcW w:w="0" w:type="auto"/>
            <w:tcBorders>
              <w:top w:val="single" w:sz="6" w:space="0" w:color="000000"/>
              <w:left w:val="nil"/>
              <w:bottom w:val="single" w:sz="6" w:space="0" w:color="000000"/>
              <w:right w:val="single" w:sz="6" w:space="0" w:color="000000"/>
            </w:tcBorders>
            <w:hideMark/>
          </w:tcPr>
          <w:p w14:paraId="69CA96C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Campuswide paving, asphalt repair, and roadway/parking-lot striping to improve vehicular flow, pedestrian safety, ADA access, and visibility across both campuses. Upgraded paving and striping reduces accident risk, improves campus navigability, and supports safe access to academic and residential buildings, aligning with state priorities for safe public infrastructure.</w:t>
            </w:r>
          </w:p>
        </w:tc>
        <w:tc>
          <w:tcPr>
            <w:tcW w:w="0" w:type="auto"/>
            <w:tcBorders>
              <w:top w:val="single" w:sz="6" w:space="0" w:color="000000"/>
              <w:left w:val="nil"/>
              <w:bottom w:val="single" w:sz="6" w:space="0" w:color="000000"/>
              <w:right w:val="single" w:sz="6" w:space="0" w:color="000000"/>
            </w:tcBorders>
            <w:hideMark/>
          </w:tcPr>
          <w:p w14:paraId="1C073A0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5C49909B"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$605,000</w:t>
            </w:r>
          </w:p>
        </w:tc>
        <w:tc>
          <w:tcPr>
            <w:tcW w:w="0" w:type="auto"/>
            <w:tcBorders>
              <w:top w:val="single" w:sz="6" w:space="0" w:color="000000"/>
              <w:left w:val="nil"/>
              <w:bottom w:val="single" w:sz="6" w:space="0" w:color="000000"/>
              <w:right w:val="single" w:sz="6" w:space="0" w:color="000000"/>
            </w:tcBorders>
            <w:hideMark/>
          </w:tcPr>
          <w:p w14:paraId="0D3D6C6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08740941"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6693BCA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01E5D98"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AE650"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hideMark/>
          </w:tcPr>
          <w:p w14:paraId="088253E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0AD940F3"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WS Athletic Complex- roof and exterior paint </w:t>
            </w:r>
          </w:p>
        </w:tc>
        <w:tc>
          <w:tcPr>
            <w:tcW w:w="0" w:type="auto"/>
            <w:tcBorders>
              <w:top w:val="single" w:sz="6" w:space="0" w:color="000000"/>
              <w:left w:val="nil"/>
              <w:bottom w:val="single" w:sz="6" w:space="0" w:color="000000"/>
              <w:right w:val="single" w:sz="6" w:space="0" w:color="000000"/>
            </w:tcBorders>
            <w:hideMark/>
          </w:tcPr>
          <w:p w14:paraId="4B9D6C1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of the fabric roof canopy and repainting of exterior structural elements at the Westside Athletic Complex, addressing end-of-life conditions and limited repair viability. This project protects spectator spaces, improves safety, and preserves a major athletic venue that supports recruitment, retention, and community engagement. The WAC serves hundreds of student athletes and thousands of guests on campus.</w:t>
            </w:r>
          </w:p>
        </w:tc>
        <w:tc>
          <w:tcPr>
            <w:tcW w:w="0" w:type="auto"/>
            <w:tcBorders>
              <w:top w:val="single" w:sz="6" w:space="0" w:color="000000"/>
              <w:left w:val="nil"/>
              <w:bottom w:val="single" w:sz="6" w:space="0" w:color="000000"/>
              <w:right w:val="single" w:sz="6" w:space="0" w:color="000000"/>
            </w:tcBorders>
            <w:hideMark/>
          </w:tcPr>
          <w:p w14:paraId="71478E15"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6122A786"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$1,500,000</w:t>
            </w:r>
          </w:p>
        </w:tc>
        <w:tc>
          <w:tcPr>
            <w:tcW w:w="0" w:type="auto"/>
            <w:tcBorders>
              <w:top w:val="single" w:sz="6" w:space="0" w:color="000000"/>
              <w:left w:val="nil"/>
              <w:bottom w:val="single" w:sz="6" w:space="0" w:color="000000"/>
              <w:right w:val="single" w:sz="6" w:space="0" w:color="000000"/>
            </w:tcBorders>
            <w:hideMark/>
          </w:tcPr>
          <w:p w14:paraId="0981AF1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4F272FBE"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2D5F67D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6AE74F6E"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9718C"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hideMark/>
          </w:tcPr>
          <w:p w14:paraId="67860630"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1BA842B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Power Plant- roof replacement</w:t>
            </w:r>
          </w:p>
        </w:tc>
        <w:tc>
          <w:tcPr>
            <w:tcW w:w="0" w:type="auto"/>
            <w:tcBorders>
              <w:top w:val="single" w:sz="6" w:space="0" w:color="000000"/>
              <w:left w:val="nil"/>
              <w:bottom w:val="single" w:sz="6" w:space="0" w:color="000000"/>
              <w:right w:val="single" w:sz="6" w:space="0" w:color="000000"/>
            </w:tcBorders>
            <w:hideMark/>
          </w:tcPr>
          <w:p w14:paraId="21145A2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Roof Replacement- Building envelopes are critical to the safety and operation of all state facility assets. Damage to infrastructure and interiors </w:t>
            </w:r>
            <w:bookmarkStart w:id="13" w:name="_Int_N2wAbLz7"/>
            <w:bookmarkEnd w:id="13"/>
            <w:r w:rsidRPr="009768D9">
              <w:rPr>
                <w:rFonts w:ascii="Aptos" w:eastAsia="Times New Roman" w:hAnsi="Aptos" w:cs="Times New Roman"/>
                <w:color w:val="000000"/>
                <w:kern w:val="0"/>
                <w:sz w:val="6"/>
                <w:szCs w:val="6"/>
                <w14:ligatures w14:val="none"/>
              </w:rPr>
              <w:t>worsen over time with water incursion, and wet conditions lead to other health and safety concerns. Without mitigation, building envelope issues could lead to the closure of academic spaces directly and negatively impacting the delivery of instruction to students.  Protecting the Power Plant prevents catastrophic utility disruptions, reduces long-term capital risk, and ensures uninterrupted service to all academic buildings.</w:t>
            </w:r>
          </w:p>
        </w:tc>
        <w:tc>
          <w:tcPr>
            <w:tcW w:w="0" w:type="auto"/>
            <w:tcBorders>
              <w:top w:val="single" w:sz="6" w:space="0" w:color="000000"/>
              <w:left w:val="nil"/>
              <w:bottom w:val="single" w:sz="6" w:space="0" w:color="000000"/>
              <w:right w:val="single" w:sz="6" w:space="0" w:color="000000"/>
            </w:tcBorders>
            <w:hideMark/>
          </w:tcPr>
          <w:p w14:paraId="24D40ED8"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764A4B8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$600,000</w:t>
            </w:r>
          </w:p>
        </w:tc>
        <w:tc>
          <w:tcPr>
            <w:tcW w:w="0" w:type="auto"/>
            <w:tcBorders>
              <w:top w:val="single" w:sz="6" w:space="0" w:color="000000"/>
              <w:left w:val="nil"/>
              <w:bottom w:val="single" w:sz="6" w:space="0" w:color="000000"/>
              <w:right w:val="single" w:sz="6" w:space="0" w:color="000000"/>
            </w:tcBorders>
            <w:hideMark/>
          </w:tcPr>
          <w:p w14:paraId="1B40A329"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19C00E06"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77E6C382"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8454DFA" w14:textId="77777777">
        <w:trPr>
          <w:trHeight w:val="1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F1CE1"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w:t>
            </w:r>
          </w:p>
        </w:tc>
        <w:tc>
          <w:tcPr>
            <w:tcW w:w="0" w:type="auto"/>
            <w:tcBorders>
              <w:top w:val="single" w:sz="6" w:space="0" w:color="000000"/>
              <w:left w:val="nil"/>
              <w:bottom w:val="single" w:sz="6" w:space="0" w:color="000000"/>
              <w:right w:val="single" w:sz="6" w:space="0" w:color="000000"/>
            </w:tcBorders>
            <w:hideMark/>
          </w:tcPr>
          <w:p w14:paraId="7863CF8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281E896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Site Improvements- Masonry </w:t>
            </w:r>
          </w:p>
        </w:tc>
        <w:tc>
          <w:tcPr>
            <w:tcW w:w="0" w:type="auto"/>
            <w:tcBorders>
              <w:top w:val="single" w:sz="6" w:space="0" w:color="000000"/>
              <w:left w:val="nil"/>
              <w:bottom w:val="single" w:sz="6" w:space="0" w:color="000000"/>
              <w:right w:val="single" w:sz="6" w:space="0" w:color="000000"/>
            </w:tcBorders>
            <w:hideMark/>
          </w:tcPr>
          <w:p w14:paraId="3689EFD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Building envelopes are critical to the safety and operation of all state facility assets. Damage to infrastructure and interiors </w:t>
            </w:r>
            <w:bookmarkStart w:id="14" w:name="_Int_OhGnpvmp"/>
            <w:bookmarkEnd w:id="14"/>
            <w:r w:rsidRPr="009768D9">
              <w:rPr>
                <w:rFonts w:ascii="Aptos" w:eastAsia="Times New Roman" w:hAnsi="Aptos" w:cs="Times New Roman"/>
                <w:color w:val="000000"/>
                <w:kern w:val="0"/>
                <w:sz w:val="6"/>
                <w:szCs w:val="6"/>
                <w14:ligatures w14:val="none"/>
              </w:rPr>
              <w:t>worsen over time with water incursion, and wet conditions lead to other health and safety concerns. Without mitigation, building envelope issues could lead to the closure of a building, and extensive financial damages related to items received and stored in the facility.  </w:t>
            </w:r>
          </w:p>
        </w:tc>
        <w:tc>
          <w:tcPr>
            <w:tcW w:w="0" w:type="auto"/>
            <w:tcBorders>
              <w:top w:val="single" w:sz="6" w:space="0" w:color="000000"/>
              <w:left w:val="nil"/>
              <w:bottom w:val="single" w:sz="6" w:space="0" w:color="000000"/>
              <w:right w:val="single" w:sz="6" w:space="0" w:color="000000"/>
            </w:tcBorders>
            <w:hideMark/>
          </w:tcPr>
          <w:p w14:paraId="64C2C02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1E528916"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hideMark/>
          </w:tcPr>
          <w:p w14:paraId="5F61E090"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48F0F0C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5E518417"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78DE5EAD" w14:textId="77777777">
        <w:trPr>
          <w:trHeight w:val="1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D780B"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w:t>
            </w:r>
          </w:p>
        </w:tc>
        <w:tc>
          <w:tcPr>
            <w:tcW w:w="0" w:type="auto"/>
            <w:tcBorders>
              <w:top w:val="single" w:sz="6" w:space="0" w:color="000000"/>
              <w:left w:val="nil"/>
              <w:bottom w:val="single" w:sz="6" w:space="0" w:color="000000"/>
              <w:right w:val="single" w:sz="6" w:space="0" w:color="000000"/>
            </w:tcBorders>
            <w:hideMark/>
          </w:tcPr>
          <w:p w14:paraId="0682FA04"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69BE31E2" w14:textId="77777777" w:rsidR="009768D9" w:rsidRPr="009768D9" w:rsidRDefault="009768D9" w:rsidP="009768D9">
            <w:pPr>
              <w:spacing w:after="0" w:line="240" w:lineRule="auto"/>
              <w:rPr>
                <w:rFonts w:ascii="Aptos" w:eastAsia="Times New Roman" w:hAnsi="Aptos" w:cs="Times New Roman"/>
                <w:color w:val="242424"/>
                <w:kern w:val="0"/>
                <w:sz w:val="6"/>
                <w:szCs w:val="6"/>
                <w14:ligatures w14:val="none"/>
              </w:rPr>
            </w:pPr>
            <w:r w:rsidRPr="009768D9">
              <w:rPr>
                <w:rFonts w:ascii="Aptos" w:eastAsia="Times New Roman" w:hAnsi="Aptos" w:cs="Times New Roman"/>
                <w:color w:val="242424"/>
                <w:kern w:val="0"/>
                <w:sz w:val="6"/>
                <w:szCs w:val="6"/>
                <w14:ligatures w14:val="none"/>
              </w:rPr>
              <w:t>Power Plant- Boiler 3</w:t>
            </w:r>
          </w:p>
        </w:tc>
        <w:tc>
          <w:tcPr>
            <w:tcW w:w="0" w:type="auto"/>
            <w:tcBorders>
              <w:top w:val="single" w:sz="6" w:space="0" w:color="000000"/>
              <w:left w:val="nil"/>
              <w:bottom w:val="single" w:sz="6" w:space="0" w:color="000000"/>
              <w:right w:val="single" w:sz="6" w:space="0" w:color="000000"/>
            </w:tcBorders>
            <w:hideMark/>
          </w:tcPr>
          <w:p w14:paraId="408CA16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Replacement End of useful life. Replacement will impact energy efficiency. A modern boiler improves campus reliability, lowers fuel costs, and reduces emissions in support of state energy and decarbonization goals.</w:t>
            </w:r>
          </w:p>
        </w:tc>
        <w:tc>
          <w:tcPr>
            <w:tcW w:w="0" w:type="auto"/>
            <w:tcBorders>
              <w:top w:val="single" w:sz="6" w:space="0" w:color="000000"/>
              <w:left w:val="nil"/>
              <w:bottom w:val="single" w:sz="6" w:space="0" w:color="000000"/>
              <w:right w:val="single" w:sz="6" w:space="0" w:color="000000"/>
            </w:tcBorders>
            <w:hideMark/>
          </w:tcPr>
          <w:p w14:paraId="6E193214"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57A3098C"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$450, 000</w:t>
            </w:r>
          </w:p>
        </w:tc>
        <w:tc>
          <w:tcPr>
            <w:tcW w:w="0" w:type="auto"/>
            <w:tcBorders>
              <w:top w:val="single" w:sz="6" w:space="0" w:color="000000"/>
              <w:left w:val="nil"/>
              <w:bottom w:val="single" w:sz="6" w:space="0" w:color="000000"/>
              <w:right w:val="single" w:sz="6" w:space="0" w:color="000000"/>
            </w:tcBorders>
            <w:hideMark/>
          </w:tcPr>
          <w:p w14:paraId="24B2296F"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61EC5E8A"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43F3BE7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090AEDD9" w14:textId="77777777">
        <w:trPr>
          <w:trHeight w:val="12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2FA5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w:t>
            </w:r>
          </w:p>
        </w:tc>
        <w:tc>
          <w:tcPr>
            <w:tcW w:w="0" w:type="auto"/>
            <w:tcBorders>
              <w:top w:val="single" w:sz="6" w:space="0" w:color="000000"/>
              <w:left w:val="nil"/>
              <w:bottom w:val="single" w:sz="6" w:space="0" w:color="000000"/>
              <w:right w:val="single" w:sz="6" w:space="0" w:color="000000"/>
            </w:tcBorders>
            <w:hideMark/>
          </w:tcPr>
          <w:p w14:paraId="6FAA162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6B207B0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Power Plant- AHU Replacement </w:t>
            </w:r>
          </w:p>
        </w:tc>
        <w:tc>
          <w:tcPr>
            <w:tcW w:w="0" w:type="auto"/>
            <w:tcBorders>
              <w:top w:val="single" w:sz="6" w:space="0" w:color="000000"/>
              <w:left w:val="nil"/>
              <w:bottom w:val="single" w:sz="6" w:space="0" w:color="000000"/>
              <w:right w:val="single" w:sz="6" w:space="0" w:color="000000"/>
            </w:tcBorders>
            <w:hideMark/>
          </w:tcPr>
          <w:p w14:paraId="581CC9D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End of </w:t>
            </w:r>
            <w:bookmarkStart w:id="15" w:name="_Int_Qzo3PxSL"/>
            <w:bookmarkEnd w:id="15"/>
            <w:r w:rsidRPr="009768D9">
              <w:rPr>
                <w:rFonts w:ascii="Aptos" w:eastAsia="Times New Roman" w:hAnsi="Aptos" w:cs="Times New Roman"/>
                <w:color w:val="000000"/>
                <w:kern w:val="0"/>
                <w:sz w:val="6"/>
                <w:szCs w:val="6"/>
                <w14:ligatures w14:val="none"/>
              </w:rPr>
              <w:t>useful life. Replacement will impact energy efficiency. Upgrading critical mechanical systems ensures stable operations for campus utilities and reduces long-term maintenance and operating costs.</w:t>
            </w:r>
          </w:p>
        </w:tc>
        <w:tc>
          <w:tcPr>
            <w:tcW w:w="0" w:type="auto"/>
            <w:tcBorders>
              <w:top w:val="single" w:sz="6" w:space="0" w:color="000000"/>
              <w:left w:val="nil"/>
              <w:bottom w:val="single" w:sz="6" w:space="0" w:color="000000"/>
              <w:right w:val="single" w:sz="6" w:space="0" w:color="000000"/>
            </w:tcBorders>
            <w:hideMark/>
          </w:tcPr>
          <w:p w14:paraId="6377C7D2"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FY29</w:t>
            </w:r>
          </w:p>
        </w:tc>
        <w:tc>
          <w:tcPr>
            <w:tcW w:w="0" w:type="auto"/>
            <w:tcBorders>
              <w:top w:val="single" w:sz="6" w:space="0" w:color="000000"/>
              <w:left w:val="nil"/>
              <w:bottom w:val="single" w:sz="6" w:space="0" w:color="000000"/>
              <w:right w:val="single" w:sz="6" w:space="0" w:color="000000"/>
            </w:tcBorders>
            <w:hideMark/>
          </w:tcPr>
          <w:p w14:paraId="05399C28"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$225,000</w:t>
            </w:r>
          </w:p>
        </w:tc>
        <w:tc>
          <w:tcPr>
            <w:tcW w:w="0" w:type="auto"/>
            <w:tcBorders>
              <w:top w:val="single" w:sz="6" w:space="0" w:color="000000"/>
              <w:left w:val="nil"/>
              <w:bottom w:val="single" w:sz="6" w:space="0" w:color="000000"/>
              <w:right w:val="single" w:sz="6" w:space="0" w:color="000000"/>
            </w:tcBorders>
            <w:hideMark/>
          </w:tcPr>
          <w:p w14:paraId="0E286E58"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401DE835"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5662029C" w14:textId="77777777" w:rsidR="009768D9" w:rsidRPr="009768D9" w:rsidRDefault="009768D9" w:rsidP="009768D9">
            <w:pPr>
              <w:spacing w:after="0" w:line="240" w:lineRule="auto"/>
              <w:jc w:val="center"/>
              <w:rPr>
                <w:rFonts w:ascii="Aptos Black" w:eastAsia="Times New Roman" w:hAnsi="Aptos Black" w:cs="Times New Roman"/>
                <w:color w:val="000000"/>
                <w:kern w:val="0"/>
                <w:sz w:val="6"/>
                <w:szCs w:val="6"/>
                <w14:ligatures w14:val="none"/>
              </w:rPr>
            </w:pPr>
            <w:r w:rsidRPr="009768D9">
              <w:rPr>
                <w:rFonts w:ascii="Aptos Black" w:eastAsia="Times New Roman" w:hAnsi="Aptos Black" w:cs="Times New Roman"/>
                <w:color w:val="000000"/>
                <w:kern w:val="0"/>
                <w:sz w:val="6"/>
                <w:szCs w:val="6"/>
                <w14:ligatures w14:val="none"/>
              </w:rPr>
              <w:t> </w:t>
            </w:r>
          </w:p>
        </w:tc>
      </w:tr>
      <w:tr w:rsidR="009768D9" w:rsidRPr="009768D9" w14:paraId="440A6B70" w14:textId="77777777">
        <w:trPr>
          <w:trHeight w:val="120"/>
        </w:trPr>
        <w:tc>
          <w:tcPr>
            <w:tcW w:w="0" w:type="auto"/>
            <w:tcBorders>
              <w:top w:val="single" w:sz="6" w:space="0" w:color="000000"/>
              <w:left w:val="nil"/>
              <w:bottom w:val="nil"/>
              <w:right w:val="nil"/>
            </w:tcBorders>
            <w:vAlign w:val="center"/>
            <w:hideMark/>
          </w:tcPr>
          <w:p w14:paraId="035342C7"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color w:val="FF0000"/>
                <w:kern w:val="0"/>
                <w:sz w:val="6"/>
                <w:szCs w:val="6"/>
                <w14:ligatures w14:val="none"/>
              </w:rPr>
              <w:t> </w:t>
            </w:r>
          </w:p>
        </w:tc>
        <w:tc>
          <w:tcPr>
            <w:tcW w:w="0" w:type="auto"/>
            <w:tcBorders>
              <w:top w:val="single" w:sz="6" w:space="0" w:color="000000"/>
              <w:left w:val="nil"/>
              <w:bottom w:val="nil"/>
              <w:right w:val="nil"/>
            </w:tcBorders>
            <w:hideMark/>
          </w:tcPr>
          <w:p w14:paraId="2C356E7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18DB781E"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hideMark/>
          </w:tcPr>
          <w:p w14:paraId="369BD9CF"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13FFBBE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center"/>
            <w:hideMark/>
          </w:tcPr>
          <w:p w14:paraId="54D887B9" w14:textId="77777777" w:rsidR="009768D9" w:rsidRPr="009768D9" w:rsidRDefault="009768D9" w:rsidP="009768D9">
            <w:pPr>
              <w:spacing w:after="0" w:line="240" w:lineRule="auto"/>
              <w:jc w:val="right"/>
              <w:rPr>
                <w:rFonts w:ascii="Aptos" w:eastAsia="Times New Roman" w:hAnsi="Aptos" w:cs="Times New Roman"/>
                <w:b/>
                <w:bCs/>
                <w:color w:val="000000"/>
                <w:kern w:val="0"/>
                <w:sz w:val="6"/>
                <w:szCs w:val="6"/>
                <w14:ligatures w14:val="none"/>
              </w:rPr>
            </w:pPr>
            <w:r w:rsidRPr="009768D9">
              <w:rPr>
                <w:rFonts w:ascii="Aptos" w:eastAsia="Times New Roman" w:hAnsi="Aptos" w:cs="Times New Roman"/>
                <w:b/>
                <w:bCs/>
                <w:color w:val="000000"/>
                <w:kern w:val="0"/>
                <w:sz w:val="6"/>
                <w:szCs w:val="6"/>
                <w14:ligatures w14:val="none"/>
              </w:rPr>
              <w:t>$7,955,000</w:t>
            </w:r>
          </w:p>
        </w:tc>
        <w:tc>
          <w:tcPr>
            <w:tcW w:w="0" w:type="auto"/>
            <w:tcBorders>
              <w:top w:val="single" w:sz="6" w:space="0" w:color="000000"/>
              <w:left w:val="nil"/>
              <w:bottom w:val="nil"/>
              <w:right w:val="nil"/>
            </w:tcBorders>
            <w:vAlign w:val="bottom"/>
            <w:hideMark/>
          </w:tcPr>
          <w:p w14:paraId="11DBB940"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355E751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c>
          <w:tcPr>
            <w:tcW w:w="0" w:type="auto"/>
            <w:tcBorders>
              <w:top w:val="single" w:sz="6" w:space="0" w:color="000000"/>
              <w:left w:val="nil"/>
              <w:bottom w:val="nil"/>
              <w:right w:val="nil"/>
            </w:tcBorders>
            <w:vAlign w:val="bottom"/>
            <w:hideMark/>
          </w:tcPr>
          <w:p w14:paraId="03BEA69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color w:val="000000"/>
                <w:kern w:val="0"/>
                <w:sz w:val="6"/>
                <w:szCs w:val="6"/>
                <w14:ligatures w14:val="none"/>
              </w:rPr>
              <w:t> </w:t>
            </w:r>
          </w:p>
        </w:tc>
      </w:tr>
    </w:tbl>
    <w:p w14:paraId="4EE6F527" w14:textId="54B4C09E" w:rsidR="009768D9" w:rsidRPr="009768D9" w:rsidRDefault="009768D9" w:rsidP="009768D9">
      <w:pPr>
        <w:spacing w:after="15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FY30: </w:t>
      </w:r>
      <w:r w:rsidRPr="009768D9">
        <w:rPr>
          <w:rFonts w:ascii="Aptos Black" w:eastAsia="Times New Roman" w:hAnsi="Aptos Black" w:cs="Times New Roman"/>
          <w:b/>
          <w:bCs/>
          <w:color w:val="C00000"/>
          <w:kern w:val="0"/>
          <w:sz w:val="18"/>
          <w:szCs w:val="18"/>
          <w14:ligatures w14:val="none"/>
        </w:rPr>
        <w:t>$23M+</w:t>
      </w:r>
    </w:p>
    <w:tbl>
      <w:tblPr>
        <w:tblW w:w="0" w:type="auto"/>
        <w:tblCellMar>
          <w:top w:w="15" w:type="dxa"/>
          <w:left w:w="15" w:type="dxa"/>
          <w:bottom w:w="15" w:type="dxa"/>
          <w:right w:w="15" w:type="dxa"/>
        </w:tblCellMar>
        <w:tblLook w:val="04A0" w:firstRow="1" w:lastRow="0" w:firstColumn="1" w:lastColumn="0" w:noHBand="0" w:noVBand="1"/>
      </w:tblPr>
      <w:tblGrid>
        <w:gridCol w:w="230"/>
        <w:gridCol w:w="828"/>
        <w:gridCol w:w="894"/>
        <w:gridCol w:w="5301"/>
        <w:gridCol w:w="322"/>
        <w:gridCol w:w="355"/>
        <w:gridCol w:w="422"/>
        <w:gridCol w:w="378"/>
        <w:gridCol w:w="614"/>
      </w:tblGrid>
      <w:tr w:rsidR="009768D9" w:rsidRPr="009768D9" w14:paraId="152D2E86"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0D57AF7D"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77F40B79"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68692295"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2460911C"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27ABB6FD"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0197DD42"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3A0FDC2F"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0D7EBB30"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51DFE3A6"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27E9BFF6"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5E8EA5"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w:t>
            </w:r>
          </w:p>
        </w:tc>
        <w:tc>
          <w:tcPr>
            <w:tcW w:w="0" w:type="auto"/>
            <w:tcBorders>
              <w:top w:val="single" w:sz="6" w:space="0" w:color="000000"/>
              <w:left w:val="nil"/>
              <w:bottom w:val="single" w:sz="6" w:space="0" w:color="000000"/>
              <w:right w:val="single" w:sz="6" w:space="0" w:color="000000"/>
            </w:tcBorders>
            <w:shd w:val="clear" w:color="auto" w:fill="FFFFFF"/>
            <w:hideMark/>
          </w:tcPr>
          <w:p w14:paraId="2392F9C1"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5884223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White Hall elevator replacement </w:t>
            </w:r>
          </w:p>
        </w:tc>
        <w:tc>
          <w:tcPr>
            <w:tcW w:w="0" w:type="auto"/>
            <w:tcBorders>
              <w:top w:val="single" w:sz="6" w:space="0" w:color="000000"/>
              <w:left w:val="nil"/>
              <w:bottom w:val="single" w:sz="6" w:space="0" w:color="000000"/>
              <w:right w:val="single" w:sz="6" w:space="0" w:color="000000"/>
            </w:tcBorders>
            <w:shd w:val="clear" w:color="auto" w:fill="FFFFFF"/>
            <w:hideMark/>
          </w:tcPr>
          <w:p w14:paraId="6021EA7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Replacement of two end-of-life elevators in White Hall, a high-use academic building serving the largest programs at WCSU in the School of Professional Studies and essential student services. Reliable, ADA-compliant elevators are critical for student access to instruction and support services, and this project reduces safety risks and operational downtime in a key academic facility.</w:t>
            </w:r>
          </w:p>
        </w:tc>
        <w:tc>
          <w:tcPr>
            <w:tcW w:w="0" w:type="auto"/>
            <w:tcBorders>
              <w:top w:val="single" w:sz="6" w:space="0" w:color="000000"/>
              <w:left w:val="nil"/>
              <w:bottom w:val="single" w:sz="6" w:space="0" w:color="000000"/>
              <w:right w:val="single" w:sz="6" w:space="0" w:color="000000"/>
            </w:tcBorders>
            <w:shd w:val="clear" w:color="auto" w:fill="FFFFFF"/>
            <w:hideMark/>
          </w:tcPr>
          <w:p w14:paraId="102DB6B9"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44C78D9B"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$2,200,000 </w:t>
            </w:r>
          </w:p>
        </w:tc>
        <w:tc>
          <w:tcPr>
            <w:tcW w:w="0" w:type="auto"/>
            <w:tcBorders>
              <w:top w:val="single" w:sz="6" w:space="0" w:color="000000"/>
              <w:left w:val="nil"/>
              <w:bottom w:val="single" w:sz="6" w:space="0" w:color="000000"/>
              <w:right w:val="single" w:sz="6" w:space="0" w:color="000000"/>
            </w:tcBorders>
            <w:shd w:val="clear" w:color="auto" w:fill="FFFFFF"/>
            <w:hideMark/>
          </w:tcPr>
          <w:p w14:paraId="3690483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582EC50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1548E0EE"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13B76571"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760E5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lastRenderedPageBreak/>
              <w:t>2</w:t>
            </w:r>
          </w:p>
        </w:tc>
        <w:tc>
          <w:tcPr>
            <w:tcW w:w="0" w:type="auto"/>
            <w:tcBorders>
              <w:top w:val="single" w:sz="6" w:space="0" w:color="000000"/>
              <w:left w:val="nil"/>
              <w:bottom w:val="single" w:sz="6" w:space="0" w:color="000000"/>
              <w:right w:val="single" w:sz="6" w:space="0" w:color="000000"/>
            </w:tcBorders>
            <w:shd w:val="clear" w:color="auto" w:fill="FFFFFF"/>
            <w:hideMark/>
          </w:tcPr>
          <w:p w14:paraId="4512095C"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5FFDE6C3"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WS Maintenance Garage</w:t>
            </w:r>
          </w:p>
        </w:tc>
        <w:tc>
          <w:tcPr>
            <w:tcW w:w="0" w:type="auto"/>
            <w:tcBorders>
              <w:top w:val="single" w:sz="6" w:space="0" w:color="000000"/>
              <w:left w:val="nil"/>
              <w:bottom w:val="single" w:sz="6" w:space="0" w:color="000000"/>
              <w:right w:val="single" w:sz="6" w:space="0" w:color="000000"/>
            </w:tcBorders>
            <w:shd w:val="clear" w:color="auto" w:fill="FFFFFF"/>
            <w:hideMark/>
          </w:tcPr>
          <w:p w14:paraId="2A8AA69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Expand Garage to meet the needs of the university. Meet code for ice melt storage, connect building to sanitary system - per Master Plan. This project supports core campus operations, improves worker safety, and preserves a mission-critical facility that enables efficient maintenance of state assets across the Westside campus.</w:t>
            </w:r>
          </w:p>
        </w:tc>
        <w:tc>
          <w:tcPr>
            <w:tcW w:w="0" w:type="auto"/>
            <w:tcBorders>
              <w:top w:val="single" w:sz="6" w:space="0" w:color="000000"/>
              <w:left w:val="nil"/>
              <w:bottom w:val="single" w:sz="6" w:space="0" w:color="000000"/>
              <w:right w:val="single" w:sz="6" w:space="0" w:color="000000"/>
            </w:tcBorders>
            <w:shd w:val="clear" w:color="auto" w:fill="FFFFFF"/>
            <w:hideMark/>
          </w:tcPr>
          <w:p w14:paraId="24261AAB"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64D9D8DA"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$3,500,000 </w:t>
            </w:r>
          </w:p>
        </w:tc>
        <w:tc>
          <w:tcPr>
            <w:tcW w:w="0" w:type="auto"/>
            <w:tcBorders>
              <w:top w:val="single" w:sz="6" w:space="0" w:color="000000"/>
              <w:left w:val="nil"/>
              <w:bottom w:val="single" w:sz="6" w:space="0" w:color="000000"/>
              <w:right w:val="single" w:sz="6" w:space="0" w:color="000000"/>
            </w:tcBorders>
            <w:shd w:val="clear" w:color="auto" w:fill="FFFFFF"/>
            <w:hideMark/>
          </w:tcPr>
          <w:p w14:paraId="14610F05"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6A89F4E7"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498523B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29F3B1EA"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BB6A9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shd w:val="clear" w:color="auto" w:fill="FFFFFF"/>
            <w:hideMark/>
          </w:tcPr>
          <w:p w14:paraId="19F58BE3"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7C043331"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Underground 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482CD3B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Replacement and rehabilitation of aging underground utilities—including steam, water, electrical, drainage, and communication lines—to prevent failures, service disruptions, and costly emergency repairs. Upgrading buried infrastructure protects essential utilities serving academic buildings, reduces long-term liabilities, and advances the state’s goals for stabilizing and modernizing public-sector infrastructure. Savings can be reinvested into student success initiatives.</w:t>
            </w:r>
          </w:p>
        </w:tc>
        <w:tc>
          <w:tcPr>
            <w:tcW w:w="0" w:type="auto"/>
            <w:tcBorders>
              <w:top w:val="single" w:sz="6" w:space="0" w:color="000000"/>
              <w:left w:val="nil"/>
              <w:bottom w:val="single" w:sz="6" w:space="0" w:color="000000"/>
              <w:right w:val="single" w:sz="6" w:space="0" w:color="000000"/>
            </w:tcBorders>
            <w:shd w:val="clear" w:color="auto" w:fill="FFFFFF"/>
            <w:hideMark/>
          </w:tcPr>
          <w:p w14:paraId="7AC1EE8F"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7CE9EC2A"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$3,500,000 </w:t>
            </w:r>
          </w:p>
        </w:tc>
        <w:tc>
          <w:tcPr>
            <w:tcW w:w="0" w:type="auto"/>
            <w:tcBorders>
              <w:top w:val="single" w:sz="6" w:space="0" w:color="000000"/>
              <w:left w:val="nil"/>
              <w:bottom w:val="single" w:sz="6" w:space="0" w:color="000000"/>
              <w:right w:val="single" w:sz="6" w:space="0" w:color="000000"/>
            </w:tcBorders>
            <w:shd w:val="clear" w:color="auto" w:fill="FFFFFF"/>
            <w:hideMark/>
          </w:tcPr>
          <w:p w14:paraId="35161001"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2A70BCD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420A8DEE"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0A1CC774"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FD184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w:t>
            </w:r>
          </w:p>
        </w:tc>
        <w:tc>
          <w:tcPr>
            <w:tcW w:w="0" w:type="auto"/>
            <w:tcBorders>
              <w:top w:val="single" w:sz="6" w:space="0" w:color="000000"/>
              <w:left w:val="nil"/>
              <w:bottom w:val="single" w:sz="6" w:space="0" w:color="000000"/>
              <w:right w:val="single" w:sz="6" w:space="0" w:color="000000"/>
            </w:tcBorders>
            <w:shd w:val="clear" w:color="auto" w:fill="FFFFFF"/>
            <w:hideMark/>
          </w:tcPr>
          <w:p w14:paraId="7C9A27F2"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40FB774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All Campus Program- Generators</w:t>
            </w:r>
          </w:p>
        </w:tc>
        <w:tc>
          <w:tcPr>
            <w:tcW w:w="0" w:type="auto"/>
            <w:tcBorders>
              <w:top w:val="single" w:sz="6" w:space="0" w:color="000000"/>
              <w:left w:val="nil"/>
              <w:bottom w:val="single" w:sz="6" w:space="0" w:color="000000"/>
              <w:right w:val="single" w:sz="6" w:space="0" w:color="000000"/>
            </w:tcBorders>
            <w:shd w:val="clear" w:color="auto" w:fill="FFFFFF"/>
            <w:hideMark/>
          </w:tcPr>
          <w:p w14:paraId="0A1BF57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Campuswide upgrades and replacements of aging emergency generators to ensure reliable backup power for academic buildings, residence halls, and critical infrastructure during outages. Modern, code-compliant generators are essential for life-safety systems, instructional continuity, and operational resilience—directly supporting statewide goals for emergency preparedness and protecting high-value state assets.</w:t>
            </w:r>
          </w:p>
        </w:tc>
        <w:tc>
          <w:tcPr>
            <w:tcW w:w="0" w:type="auto"/>
            <w:tcBorders>
              <w:top w:val="single" w:sz="6" w:space="0" w:color="000000"/>
              <w:left w:val="nil"/>
              <w:bottom w:val="single" w:sz="6" w:space="0" w:color="000000"/>
              <w:right w:val="single" w:sz="6" w:space="0" w:color="000000"/>
            </w:tcBorders>
            <w:shd w:val="clear" w:color="auto" w:fill="FFFFFF"/>
            <w:hideMark/>
          </w:tcPr>
          <w:p w14:paraId="6DA50782"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6F1DFD49"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$1,000,000</w:t>
            </w:r>
          </w:p>
        </w:tc>
        <w:tc>
          <w:tcPr>
            <w:tcW w:w="0" w:type="auto"/>
            <w:tcBorders>
              <w:top w:val="single" w:sz="6" w:space="0" w:color="000000"/>
              <w:left w:val="nil"/>
              <w:bottom w:val="single" w:sz="6" w:space="0" w:color="000000"/>
              <w:right w:val="single" w:sz="6" w:space="0" w:color="000000"/>
            </w:tcBorders>
            <w:shd w:val="clear" w:color="auto" w:fill="FFFFFF"/>
            <w:hideMark/>
          </w:tcPr>
          <w:p w14:paraId="6C8ACB7C"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23AD3887"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475E5CD9"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0B53BC1F"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1C5FB8"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shd w:val="clear" w:color="auto" w:fill="FFFFFF"/>
            <w:hideMark/>
          </w:tcPr>
          <w:p w14:paraId="1490E0A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1506183E"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Westside Athletics - Baseball </w:t>
            </w:r>
          </w:p>
        </w:tc>
        <w:tc>
          <w:tcPr>
            <w:tcW w:w="0" w:type="auto"/>
            <w:tcBorders>
              <w:top w:val="single" w:sz="6" w:space="0" w:color="000000"/>
              <w:left w:val="nil"/>
              <w:bottom w:val="single" w:sz="6" w:space="0" w:color="000000"/>
              <w:right w:val="single" w:sz="6" w:space="0" w:color="000000"/>
            </w:tcBorders>
            <w:shd w:val="clear" w:color="auto" w:fill="FFFFFF"/>
            <w:hideMark/>
          </w:tcPr>
          <w:p w14:paraId="25DCCC41"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Full reconstruction of the baseball field with corrected field orientation, new turf, drainage systems, dugouts, and lighting to meet NCAA Division III standards and allow reliable home-field use. Upgrading aging athletics facilities support recruitment, retention, community engagement, and student health—while addressing longstanding safety and playability issues.</w:t>
            </w:r>
          </w:p>
        </w:tc>
        <w:tc>
          <w:tcPr>
            <w:tcW w:w="0" w:type="auto"/>
            <w:tcBorders>
              <w:top w:val="single" w:sz="6" w:space="0" w:color="000000"/>
              <w:left w:val="nil"/>
              <w:bottom w:val="single" w:sz="6" w:space="0" w:color="000000"/>
              <w:right w:val="single" w:sz="6" w:space="0" w:color="000000"/>
            </w:tcBorders>
            <w:shd w:val="clear" w:color="auto" w:fill="FFFFFF"/>
            <w:hideMark/>
          </w:tcPr>
          <w:p w14:paraId="2294A94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3C2E4C67"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$6,370,000</w:t>
            </w:r>
          </w:p>
        </w:tc>
        <w:tc>
          <w:tcPr>
            <w:tcW w:w="0" w:type="auto"/>
            <w:tcBorders>
              <w:top w:val="single" w:sz="6" w:space="0" w:color="000000"/>
              <w:left w:val="nil"/>
              <w:bottom w:val="single" w:sz="6" w:space="0" w:color="000000"/>
              <w:right w:val="single" w:sz="6" w:space="0" w:color="000000"/>
            </w:tcBorders>
            <w:shd w:val="clear" w:color="auto" w:fill="FFFFFF"/>
            <w:hideMark/>
          </w:tcPr>
          <w:p w14:paraId="5735D5D2"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4758C14A"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32FC1238"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3CA2BB94"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64B992"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shd w:val="clear" w:color="auto" w:fill="FFFFFF"/>
            <w:hideMark/>
          </w:tcPr>
          <w:p w14:paraId="012FD462"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22F36BE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Westside Athletics -softball </w:t>
            </w:r>
          </w:p>
        </w:tc>
        <w:tc>
          <w:tcPr>
            <w:tcW w:w="0" w:type="auto"/>
            <w:tcBorders>
              <w:top w:val="single" w:sz="6" w:space="0" w:color="000000"/>
              <w:left w:val="nil"/>
              <w:bottom w:val="single" w:sz="6" w:space="0" w:color="000000"/>
              <w:right w:val="single" w:sz="6" w:space="0" w:color="000000"/>
            </w:tcBorders>
            <w:shd w:val="clear" w:color="auto" w:fill="FFFFFF"/>
            <w:hideMark/>
          </w:tcPr>
          <w:p w14:paraId="6F7E33A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Reconstruction of the softball field with new turf, drainage, lighting, seating, and a press box to eliminate unplayable conditions and support home competitions. Reliable, regulation-ready fields improve student-athlete experience, reduce cancellations, and strengthen recruitment in a high-</w:t>
            </w:r>
            <w:bookmarkStart w:id="16" w:name="_Int_F60KbEAq"/>
            <w:bookmarkEnd w:id="16"/>
            <w:r w:rsidRPr="009768D9">
              <w:rPr>
                <w:rFonts w:ascii="Aptos" w:eastAsia="Times New Roman" w:hAnsi="Aptos" w:cs="Times New Roman"/>
                <w:kern w:val="0"/>
                <w:sz w:val="6"/>
                <w:szCs w:val="6"/>
                <w14:ligatures w14:val="none"/>
              </w:rPr>
              <w:t>participation women's sport.</w:t>
            </w:r>
          </w:p>
        </w:tc>
        <w:tc>
          <w:tcPr>
            <w:tcW w:w="0" w:type="auto"/>
            <w:tcBorders>
              <w:top w:val="single" w:sz="6" w:space="0" w:color="000000"/>
              <w:left w:val="nil"/>
              <w:bottom w:val="single" w:sz="6" w:space="0" w:color="000000"/>
              <w:right w:val="single" w:sz="6" w:space="0" w:color="000000"/>
            </w:tcBorders>
            <w:shd w:val="clear" w:color="auto" w:fill="FFFFFF"/>
            <w:hideMark/>
          </w:tcPr>
          <w:p w14:paraId="5790C414"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67BF2814"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$4,160,000</w:t>
            </w:r>
          </w:p>
        </w:tc>
        <w:tc>
          <w:tcPr>
            <w:tcW w:w="0" w:type="auto"/>
            <w:tcBorders>
              <w:top w:val="single" w:sz="6" w:space="0" w:color="000000"/>
              <w:left w:val="nil"/>
              <w:bottom w:val="single" w:sz="6" w:space="0" w:color="000000"/>
              <w:right w:val="single" w:sz="6" w:space="0" w:color="000000"/>
            </w:tcBorders>
            <w:shd w:val="clear" w:color="auto" w:fill="FFFFFF"/>
            <w:hideMark/>
          </w:tcPr>
          <w:p w14:paraId="2B7167ED"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38ACAEB6"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53B75E1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2BACFE58"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30152"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shd w:val="clear" w:color="auto" w:fill="FFFFFF"/>
            <w:hideMark/>
          </w:tcPr>
          <w:p w14:paraId="7056777C"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Energy Efficiency</w:t>
            </w:r>
          </w:p>
        </w:tc>
        <w:tc>
          <w:tcPr>
            <w:tcW w:w="0" w:type="auto"/>
            <w:tcBorders>
              <w:top w:val="single" w:sz="6" w:space="0" w:color="000000"/>
              <w:left w:val="nil"/>
              <w:bottom w:val="single" w:sz="6" w:space="0" w:color="000000"/>
              <w:right w:val="single" w:sz="6" w:space="0" w:color="000000"/>
            </w:tcBorders>
            <w:shd w:val="clear" w:color="auto" w:fill="FFFFFF"/>
            <w:hideMark/>
          </w:tcPr>
          <w:p w14:paraId="4032C1F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White Street Garage- PV Solar Canopy </w:t>
            </w:r>
          </w:p>
        </w:tc>
        <w:tc>
          <w:tcPr>
            <w:tcW w:w="0" w:type="auto"/>
            <w:tcBorders>
              <w:top w:val="single" w:sz="6" w:space="0" w:color="000000"/>
              <w:left w:val="nil"/>
              <w:bottom w:val="single" w:sz="6" w:space="0" w:color="000000"/>
              <w:right w:val="single" w:sz="6" w:space="0" w:color="000000"/>
            </w:tcBorders>
            <w:shd w:val="clear" w:color="auto" w:fill="FFFFFF"/>
            <w:hideMark/>
          </w:tcPr>
          <w:p w14:paraId="7646F19F"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Installation of a photovoltaic (PV) canopy system over the White Street Garage to generate on-site renewable energy, improve lighting, and provide weather-protected parking. This project advances Connecticut’s clean energy and carbon-reduction goals while reducing university operating costs and enhancing campus sustainability.</w:t>
            </w:r>
          </w:p>
        </w:tc>
        <w:tc>
          <w:tcPr>
            <w:tcW w:w="0" w:type="auto"/>
            <w:tcBorders>
              <w:top w:val="single" w:sz="6" w:space="0" w:color="000000"/>
              <w:left w:val="nil"/>
              <w:bottom w:val="single" w:sz="6" w:space="0" w:color="000000"/>
              <w:right w:val="single" w:sz="6" w:space="0" w:color="000000"/>
            </w:tcBorders>
            <w:shd w:val="clear" w:color="auto" w:fill="FFFFFF"/>
            <w:hideMark/>
          </w:tcPr>
          <w:p w14:paraId="1AB04E03"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78AD761E"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$1,500,000</w:t>
            </w:r>
          </w:p>
        </w:tc>
        <w:tc>
          <w:tcPr>
            <w:tcW w:w="0" w:type="auto"/>
            <w:tcBorders>
              <w:top w:val="single" w:sz="6" w:space="0" w:color="000000"/>
              <w:left w:val="nil"/>
              <w:bottom w:val="single" w:sz="6" w:space="0" w:color="000000"/>
              <w:right w:val="single" w:sz="6" w:space="0" w:color="000000"/>
            </w:tcBorders>
            <w:shd w:val="clear" w:color="auto" w:fill="FFFFFF"/>
            <w:hideMark/>
          </w:tcPr>
          <w:p w14:paraId="31996379"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6489D51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16C200F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r>
      <w:tr w:rsidR="009768D9" w:rsidRPr="009768D9" w14:paraId="7D28B763"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A6494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shd w:val="clear" w:color="auto" w:fill="FFFFFF"/>
            <w:hideMark/>
          </w:tcPr>
          <w:p w14:paraId="5456751F"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13D80CEB"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Warehouse 190 White Street – Roof Replacement</w:t>
            </w:r>
          </w:p>
        </w:tc>
        <w:tc>
          <w:tcPr>
            <w:tcW w:w="0" w:type="auto"/>
            <w:tcBorders>
              <w:top w:val="single" w:sz="6" w:space="0" w:color="000000"/>
              <w:left w:val="nil"/>
              <w:bottom w:val="single" w:sz="6" w:space="0" w:color="000000"/>
              <w:right w:val="single" w:sz="6" w:space="0" w:color="000000"/>
            </w:tcBorders>
            <w:shd w:val="clear" w:color="auto" w:fill="FFFFFF"/>
            <w:hideMark/>
          </w:tcPr>
          <w:p w14:paraId="6274410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Building envelopes are critical to the safety and operation of all state facility assets. Damage to infrastructure and interiors </w:t>
            </w:r>
            <w:bookmarkStart w:id="17" w:name="_Int_vbfEDkEH"/>
            <w:bookmarkEnd w:id="17"/>
            <w:r w:rsidRPr="009768D9">
              <w:rPr>
                <w:rFonts w:ascii="Aptos" w:eastAsia="Times New Roman" w:hAnsi="Aptos" w:cs="Times New Roman"/>
                <w:kern w:val="0"/>
                <w:sz w:val="6"/>
                <w:szCs w:val="6"/>
                <w14:ligatures w14:val="none"/>
              </w:rPr>
              <w:t>worsen over time with water incursion, and wet conditions lead to other health and safety concerns. Without mitigation, building envelope issues could lead to the closure of a building, and extensive financial damagerelated to items received and stored in the facility.  </w:t>
            </w:r>
          </w:p>
        </w:tc>
        <w:tc>
          <w:tcPr>
            <w:tcW w:w="0" w:type="auto"/>
            <w:tcBorders>
              <w:top w:val="single" w:sz="6" w:space="0" w:color="000000"/>
              <w:left w:val="nil"/>
              <w:bottom w:val="single" w:sz="6" w:space="0" w:color="000000"/>
              <w:right w:val="single" w:sz="6" w:space="0" w:color="000000"/>
            </w:tcBorders>
            <w:shd w:val="clear" w:color="auto" w:fill="FFFFFF"/>
            <w:hideMark/>
          </w:tcPr>
          <w:p w14:paraId="20EE8E98"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7AE11EC7"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$650,000</w:t>
            </w:r>
          </w:p>
        </w:tc>
        <w:tc>
          <w:tcPr>
            <w:tcW w:w="0" w:type="auto"/>
            <w:tcBorders>
              <w:top w:val="single" w:sz="6" w:space="0" w:color="000000"/>
              <w:left w:val="nil"/>
              <w:bottom w:val="single" w:sz="6" w:space="0" w:color="000000"/>
              <w:right w:val="single" w:sz="6" w:space="0" w:color="000000"/>
            </w:tcBorders>
            <w:shd w:val="clear" w:color="auto" w:fill="FFFFFF"/>
            <w:hideMark/>
          </w:tcPr>
          <w:p w14:paraId="2966B606"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6461D61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185E853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r>
      <w:tr w:rsidR="009768D9" w:rsidRPr="009768D9" w14:paraId="40D7506D"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04435"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shd w:val="clear" w:color="auto" w:fill="FFFFFF"/>
            <w:hideMark/>
          </w:tcPr>
          <w:p w14:paraId="711566A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Energy Efficiency</w:t>
            </w:r>
          </w:p>
        </w:tc>
        <w:tc>
          <w:tcPr>
            <w:tcW w:w="0" w:type="auto"/>
            <w:tcBorders>
              <w:top w:val="single" w:sz="6" w:space="0" w:color="000000"/>
              <w:left w:val="nil"/>
              <w:bottom w:val="single" w:sz="6" w:space="0" w:color="000000"/>
              <w:right w:val="single" w:sz="6" w:space="0" w:color="000000"/>
            </w:tcBorders>
            <w:shd w:val="clear" w:color="auto" w:fill="FFFFFF"/>
            <w:hideMark/>
          </w:tcPr>
          <w:p w14:paraId="5D10778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All Campus Program – Building Automation &amp; Lighting Upgrades</w:t>
            </w:r>
          </w:p>
        </w:tc>
        <w:tc>
          <w:tcPr>
            <w:tcW w:w="0" w:type="auto"/>
            <w:tcBorders>
              <w:top w:val="single" w:sz="6" w:space="0" w:color="000000"/>
              <w:left w:val="nil"/>
              <w:bottom w:val="single" w:sz="6" w:space="0" w:color="000000"/>
              <w:right w:val="single" w:sz="6" w:space="0" w:color="000000"/>
            </w:tcBorders>
            <w:shd w:val="clear" w:color="auto" w:fill="FFFFFF"/>
            <w:hideMark/>
          </w:tcPr>
          <w:p w14:paraId="5BC7365C"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Campuswide upgrades to lighting systems and building automation controls, replacing outdated fixtures and integrating modern energy-management platforms. Reduced energy costs and improved operational efficiency directly support Connecticut’s energy-sustainability goals while improving classroom and study environments.</w:t>
            </w:r>
          </w:p>
        </w:tc>
        <w:tc>
          <w:tcPr>
            <w:tcW w:w="0" w:type="auto"/>
            <w:tcBorders>
              <w:top w:val="single" w:sz="6" w:space="0" w:color="000000"/>
              <w:left w:val="nil"/>
              <w:bottom w:val="single" w:sz="6" w:space="0" w:color="000000"/>
              <w:right w:val="single" w:sz="6" w:space="0" w:color="000000"/>
            </w:tcBorders>
            <w:shd w:val="clear" w:color="auto" w:fill="FFFFFF"/>
            <w:hideMark/>
          </w:tcPr>
          <w:p w14:paraId="047D54F9"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573176FF"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$500,000</w:t>
            </w:r>
          </w:p>
        </w:tc>
        <w:tc>
          <w:tcPr>
            <w:tcW w:w="0" w:type="auto"/>
            <w:tcBorders>
              <w:top w:val="single" w:sz="6" w:space="0" w:color="000000"/>
              <w:left w:val="nil"/>
              <w:bottom w:val="single" w:sz="6" w:space="0" w:color="000000"/>
              <w:right w:val="single" w:sz="6" w:space="0" w:color="000000"/>
            </w:tcBorders>
            <w:shd w:val="clear" w:color="auto" w:fill="FFFFFF"/>
            <w:hideMark/>
          </w:tcPr>
          <w:p w14:paraId="1FAF0ABA"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193B3F3D"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10F5CD72"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18C5106B"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35406A"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shd w:val="clear" w:color="auto" w:fill="FFFFFF"/>
            <w:hideMark/>
          </w:tcPr>
          <w:p w14:paraId="58F4DBA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shd w:val="clear" w:color="auto" w:fill="FFFFFF"/>
            <w:hideMark/>
          </w:tcPr>
          <w:p w14:paraId="449C6C64"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Public Safety- Fire Alarm Central Station</w:t>
            </w:r>
          </w:p>
        </w:tc>
        <w:tc>
          <w:tcPr>
            <w:tcW w:w="0" w:type="auto"/>
            <w:tcBorders>
              <w:top w:val="single" w:sz="6" w:space="0" w:color="000000"/>
              <w:left w:val="nil"/>
              <w:bottom w:val="single" w:sz="6" w:space="0" w:color="000000"/>
              <w:right w:val="single" w:sz="6" w:space="0" w:color="000000"/>
            </w:tcBorders>
            <w:shd w:val="clear" w:color="auto" w:fill="FFFFFF"/>
            <w:hideMark/>
          </w:tcPr>
          <w:p w14:paraId="3FF70B6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To enhance life safety and allow for compatibility with upgraded fire alarm panels.  Centralizing and modernizing fire alarm monitoring enhances life safety, reduces emergency response times, and ensures compliance with statewide safety standards.</w:t>
            </w:r>
          </w:p>
        </w:tc>
        <w:tc>
          <w:tcPr>
            <w:tcW w:w="0" w:type="auto"/>
            <w:tcBorders>
              <w:top w:val="single" w:sz="6" w:space="0" w:color="000000"/>
              <w:left w:val="nil"/>
              <w:bottom w:val="single" w:sz="6" w:space="0" w:color="000000"/>
              <w:right w:val="single" w:sz="6" w:space="0" w:color="000000"/>
            </w:tcBorders>
            <w:shd w:val="clear" w:color="auto" w:fill="FFFFFF"/>
            <w:hideMark/>
          </w:tcPr>
          <w:p w14:paraId="037E18F0"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FY30</w:t>
            </w:r>
          </w:p>
        </w:tc>
        <w:tc>
          <w:tcPr>
            <w:tcW w:w="0" w:type="auto"/>
            <w:tcBorders>
              <w:top w:val="single" w:sz="6" w:space="0" w:color="000000"/>
              <w:left w:val="nil"/>
              <w:bottom w:val="single" w:sz="6" w:space="0" w:color="000000"/>
              <w:right w:val="single" w:sz="6" w:space="0" w:color="000000"/>
            </w:tcBorders>
            <w:shd w:val="clear" w:color="auto" w:fill="FFFFFF"/>
            <w:hideMark/>
          </w:tcPr>
          <w:p w14:paraId="178F557B"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$50,000</w:t>
            </w:r>
          </w:p>
        </w:tc>
        <w:tc>
          <w:tcPr>
            <w:tcW w:w="0" w:type="auto"/>
            <w:tcBorders>
              <w:top w:val="single" w:sz="6" w:space="0" w:color="000000"/>
              <w:left w:val="nil"/>
              <w:bottom w:val="single" w:sz="6" w:space="0" w:color="000000"/>
              <w:right w:val="single" w:sz="6" w:space="0" w:color="000000"/>
            </w:tcBorders>
            <w:shd w:val="clear" w:color="auto" w:fill="FFFFFF"/>
            <w:hideMark/>
          </w:tcPr>
          <w:p w14:paraId="70CEFC30"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shd w:val="clear" w:color="auto" w:fill="FFFFFF"/>
            <w:hideMark/>
          </w:tcPr>
          <w:p w14:paraId="4FADB998"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shd w:val="clear" w:color="auto" w:fill="FFFFFF"/>
            <w:hideMark/>
          </w:tcPr>
          <w:p w14:paraId="56B5D54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4BED89A1" w14:textId="77777777">
        <w:trPr>
          <w:trHeight w:val="180"/>
        </w:trPr>
        <w:tc>
          <w:tcPr>
            <w:tcW w:w="0" w:type="auto"/>
            <w:tcBorders>
              <w:top w:val="single" w:sz="6" w:space="0" w:color="000000"/>
              <w:left w:val="nil"/>
              <w:bottom w:val="nil"/>
              <w:right w:val="nil"/>
            </w:tcBorders>
            <w:shd w:val="clear" w:color="auto" w:fill="FFFFFF"/>
            <w:hideMark/>
          </w:tcPr>
          <w:p w14:paraId="5B138EB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1857FFDE"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02FFB042"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261987D4"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3C7C9E2B"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13CCB369" w14:textId="77777777" w:rsidR="009768D9" w:rsidRPr="009768D9" w:rsidRDefault="009768D9" w:rsidP="009768D9">
            <w:pPr>
              <w:spacing w:after="0" w:line="240" w:lineRule="auto"/>
              <w:jc w:val="right"/>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$23,430,000</w:t>
            </w:r>
          </w:p>
        </w:tc>
        <w:tc>
          <w:tcPr>
            <w:tcW w:w="0" w:type="auto"/>
            <w:tcBorders>
              <w:top w:val="single" w:sz="6" w:space="0" w:color="000000"/>
              <w:left w:val="nil"/>
              <w:bottom w:val="nil"/>
              <w:right w:val="nil"/>
            </w:tcBorders>
            <w:shd w:val="clear" w:color="auto" w:fill="FFFFFF"/>
            <w:hideMark/>
          </w:tcPr>
          <w:p w14:paraId="2F0B8A2E"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68C0C1A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c>
          <w:tcPr>
            <w:tcW w:w="0" w:type="auto"/>
            <w:tcBorders>
              <w:top w:val="single" w:sz="6" w:space="0" w:color="000000"/>
              <w:left w:val="nil"/>
              <w:bottom w:val="nil"/>
              <w:right w:val="nil"/>
            </w:tcBorders>
            <w:shd w:val="clear" w:color="auto" w:fill="FFFFFF"/>
            <w:hideMark/>
          </w:tcPr>
          <w:p w14:paraId="45D3082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 </w:t>
            </w:r>
          </w:p>
        </w:tc>
      </w:tr>
    </w:tbl>
    <w:p w14:paraId="2569C0C9" w14:textId="18297429" w:rsidR="009768D9" w:rsidRPr="009768D9" w:rsidRDefault="009768D9" w:rsidP="009768D9">
      <w:pPr>
        <w:spacing w:after="15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FY31: </w:t>
      </w:r>
      <w:r w:rsidRPr="009768D9">
        <w:rPr>
          <w:rFonts w:ascii="Aptos Black" w:eastAsia="Times New Roman" w:hAnsi="Aptos Black" w:cs="Times New Roman"/>
          <w:b/>
          <w:bCs/>
          <w:color w:val="C00000"/>
          <w:kern w:val="0"/>
          <w:sz w:val="18"/>
          <w:szCs w:val="18"/>
          <w14:ligatures w14:val="none"/>
        </w:rPr>
        <w:t>$7.9M+</w:t>
      </w:r>
    </w:p>
    <w:tbl>
      <w:tblPr>
        <w:tblW w:w="0" w:type="auto"/>
        <w:tblCellMar>
          <w:top w:w="15" w:type="dxa"/>
          <w:left w:w="15" w:type="dxa"/>
          <w:bottom w:w="15" w:type="dxa"/>
          <w:right w:w="15" w:type="dxa"/>
        </w:tblCellMar>
        <w:tblLook w:val="04A0" w:firstRow="1" w:lastRow="0" w:firstColumn="1" w:lastColumn="0" w:noHBand="0" w:noVBand="1"/>
      </w:tblPr>
      <w:tblGrid>
        <w:gridCol w:w="230"/>
        <w:gridCol w:w="858"/>
        <w:gridCol w:w="967"/>
        <w:gridCol w:w="5056"/>
        <w:gridCol w:w="357"/>
        <w:gridCol w:w="323"/>
        <w:gridCol w:w="476"/>
        <w:gridCol w:w="411"/>
        <w:gridCol w:w="666"/>
      </w:tblGrid>
      <w:tr w:rsidR="009768D9" w:rsidRPr="009768D9" w14:paraId="7DA84E59" w14:textId="77777777">
        <w:trPr>
          <w:trHeight w:val="18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6515B629"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0CFA2641"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739A398B"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7E9E709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1F527507"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Fiscal Year (Start)</w:t>
            </w:r>
          </w:p>
        </w:tc>
        <w:tc>
          <w:tcPr>
            <w:tcW w:w="0" w:type="auto"/>
            <w:tcBorders>
              <w:top w:val="single" w:sz="6" w:space="0" w:color="000000"/>
              <w:left w:val="nil"/>
              <w:bottom w:val="single" w:sz="6" w:space="0" w:color="000000"/>
              <w:right w:val="single" w:sz="6" w:space="0" w:color="000000"/>
            </w:tcBorders>
            <w:shd w:val="clear" w:color="auto" w:fill="00418F"/>
            <w:hideMark/>
          </w:tcPr>
          <w:p w14:paraId="3960401F"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3C88B00A"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62D6541C"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5365A644"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4EFC4403" w14:textId="77777777">
        <w:trPr>
          <w:trHeight w:val="180"/>
        </w:trPr>
        <w:tc>
          <w:tcPr>
            <w:tcW w:w="0" w:type="auto"/>
            <w:tcBorders>
              <w:top w:val="single" w:sz="6" w:space="0" w:color="000000"/>
              <w:left w:val="single" w:sz="6" w:space="0" w:color="000000"/>
              <w:bottom w:val="single" w:sz="6" w:space="0" w:color="000000"/>
              <w:right w:val="single" w:sz="6" w:space="0" w:color="000000"/>
            </w:tcBorders>
            <w:hideMark/>
          </w:tcPr>
          <w:p w14:paraId="3CD2AFC2"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hideMark/>
          </w:tcPr>
          <w:p w14:paraId="79AD6FE1"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0DA9F2BE"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WS Campus Site- lighting upgrades</w:t>
            </w:r>
          </w:p>
        </w:tc>
        <w:tc>
          <w:tcPr>
            <w:tcW w:w="0" w:type="auto"/>
            <w:tcBorders>
              <w:top w:val="single" w:sz="6" w:space="0" w:color="000000"/>
              <w:left w:val="nil"/>
              <w:bottom w:val="single" w:sz="6" w:space="0" w:color="000000"/>
              <w:right w:val="single" w:sz="6" w:space="0" w:color="000000"/>
            </w:tcBorders>
            <w:hideMark/>
          </w:tcPr>
          <w:p w14:paraId="4BD21AFF"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To assist with energy efficiency and provide safe site lighting, the Westside Campus lighting needs to be updated. Replace and enhance road lighting, replace poles &amp; add new lighting at sidewalk side of Blvd. Improved lighting increases nighttime safety, reduces energy use, and strengthens campus accessibility for students, faculty, and visitors.</w:t>
            </w:r>
          </w:p>
        </w:tc>
        <w:tc>
          <w:tcPr>
            <w:tcW w:w="0" w:type="auto"/>
            <w:tcBorders>
              <w:top w:val="single" w:sz="6" w:space="0" w:color="000000"/>
              <w:left w:val="nil"/>
              <w:bottom w:val="single" w:sz="6" w:space="0" w:color="000000"/>
              <w:right w:val="single" w:sz="6" w:space="0" w:color="000000"/>
            </w:tcBorders>
            <w:hideMark/>
          </w:tcPr>
          <w:p w14:paraId="5662766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1A6588D1"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$400, 000</w:t>
            </w:r>
          </w:p>
        </w:tc>
        <w:tc>
          <w:tcPr>
            <w:tcW w:w="0" w:type="auto"/>
            <w:tcBorders>
              <w:top w:val="single" w:sz="6" w:space="0" w:color="000000"/>
              <w:left w:val="nil"/>
              <w:bottom w:val="single" w:sz="6" w:space="0" w:color="000000"/>
              <w:right w:val="single" w:sz="6" w:space="0" w:color="000000"/>
            </w:tcBorders>
            <w:hideMark/>
          </w:tcPr>
          <w:p w14:paraId="443E784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2B98A757"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1A5877E5"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1EB2E355" w14:textId="77777777">
        <w:trPr>
          <w:trHeight w:val="180"/>
        </w:trPr>
        <w:tc>
          <w:tcPr>
            <w:tcW w:w="0" w:type="auto"/>
            <w:tcBorders>
              <w:top w:val="single" w:sz="6" w:space="0" w:color="000000"/>
              <w:left w:val="single" w:sz="6" w:space="0" w:color="000000"/>
              <w:bottom w:val="single" w:sz="6" w:space="0" w:color="000000"/>
              <w:right w:val="single" w:sz="6" w:space="0" w:color="000000"/>
            </w:tcBorders>
            <w:hideMark/>
          </w:tcPr>
          <w:p w14:paraId="3ECA0D4B"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hideMark/>
          </w:tcPr>
          <w:p w14:paraId="686CC6CB"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30133DB4"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WS Campus Site- pedestrian improvements</w:t>
            </w:r>
          </w:p>
        </w:tc>
        <w:tc>
          <w:tcPr>
            <w:tcW w:w="0" w:type="auto"/>
            <w:tcBorders>
              <w:top w:val="single" w:sz="6" w:space="0" w:color="000000"/>
              <w:left w:val="nil"/>
              <w:bottom w:val="single" w:sz="6" w:space="0" w:color="000000"/>
              <w:right w:val="single" w:sz="6" w:space="0" w:color="000000"/>
            </w:tcBorders>
            <w:hideMark/>
          </w:tcPr>
          <w:p w14:paraId="6D32E1B4"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Enhancements to pedestrian safety and circulation, including sidewalk repairs, path widening, lighting improvements, and traffic-calming measures. Investing in pedestrian safety reduces accidents, supports ADA accessibility, and aligns with statewide goals for safe public infrastructure.</w:t>
            </w:r>
          </w:p>
        </w:tc>
        <w:tc>
          <w:tcPr>
            <w:tcW w:w="0" w:type="auto"/>
            <w:tcBorders>
              <w:top w:val="single" w:sz="6" w:space="0" w:color="000000"/>
              <w:left w:val="nil"/>
              <w:bottom w:val="single" w:sz="6" w:space="0" w:color="000000"/>
              <w:right w:val="single" w:sz="6" w:space="0" w:color="000000"/>
            </w:tcBorders>
            <w:hideMark/>
          </w:tcPr>
          <w:p w14:paraId="5409A2E3"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10BAB8E8"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$250,000</w:t>
            </w:r>
          </w:p>
        </w:tc>
        <w:tc>
          <w:tcPr>
            <w:tcW w:w="0" w:type="auto"/>
            <w:tcBorders>
              <w:top w:val="single" w:sz="6" w:space="0" w:color="000000"/>
              <w:left w:val="nil"/>
              <w:bottom w:val="single" w:sz="6" w:space="0" w:color="000000"/>
              <w:right w:val="single" w:sz="6" w:space="0" w:color="000000"/>
            </w:tcBorders>
            <w:hideMark/>
          </w:tcPr>
          <w:p w14:paraId="665458F9"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4CE6273E"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347C46BF"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0F821B4F" w14:textId="77777777">
        <w:trPr>
          <w:trHeight w:val="180"/>
        </w:trPr>
        <w:tc>
          <w:tcPr>
            <w:tcW w:w="0" w:type="auto"/>
            <w:tcBorders>
              <w:top w:val="single" w:sz="6" w:space="0" w:color="000000"/>
              <w:left w:val="single" w:sz="6" w:space="0" w:color="000000"/>
              <w:bottom w:val="single" w:sz="6" w:space="0" w:color="000000"/>
              <w:right w:val="single" w:sz="6" w:space="0" w:color="000000"/>
            </w:tcBorders>
            <w:hideMark/>
          </w:tcPr>
          <w:p w14:paraId="4FC7F477"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3</w:t>
            </w:r>
          </w:p>
        </w:tc>
        <w:tc>
          <w:tcPr>
            <w:tcW w:w="0" w:type="auto"/>
            <w:tcBorders>
              <w:top w:val="single" w:sz="6" w:space="0" w:color="000000"/>
              <w:left w:val="nil"/>
              <w:bottom w:val="single" w:sz="6" w:space="0" w:color="000000"/>
              <w:right w:val="single" w:sz="6" w:space="0" w:color="000000"/>
            </w:tcBorders>
            <w:hideMark/>
          </w:tcPr>
          <w:p w14:paraId="44FA691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559EC53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Westside Classroom Building- 5th floor rooftop AC Unit </w:t>
            </w:r>
          </w:p>
        </w:tc>
        <w:tc>
          <w:tcPr>
            <w:tcW w:w="0" w:type="auto"/>
            <w:tcBorders>
              <w:top w:val="single" w:sz="6" w:space="0" w:color="000000"/>
              <w:left w:val="nil"/>
              <w:bottom w:val="single" w:sz="6" w:space="0" w:color="000000"/>
              <w:right w:val="single" w:sz="6" w:space="0" w:color="000000"/>
            </w:tcBorders>
            <w:hideMark/>
          </w:tcPr>
          <w:p w14:paraId="46FFABD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This unit has completely failed and makes the space unusable.  Replacement will impact energy efficiency.</w:t>
            </w:r>
          </w:p>
        </w:tc>
        <w:tc>
          <w:tcPr>
            <w:tcW w:w="0" w:type="auto"/>
            <w:tcBorders>
              <w:top w:val="single" w:sz="6" w:space="0" w:color="000000"/>
              <w:left w:val="nil"/>
              <w:bottom w:val="single" w:sz="6" w:space="0" w:color="000000"/>
              <w:right w:val="single" w:sz="6" w:space="0" w:color="000000"/>
            </w:tcBorders>
            <w:hideMark/>
          </w:tcPr>
          <w:p w14:paraId="59710690"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6015B4E0"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$265,000</w:t>
            </w:r>
          </w:p>
        </w:tc>
        <w:tc>
          <w:tcPr>
            <w:tcW w:w="0" w:type="auto"/>
            <w:tcBorders>
              <w:top w:val="single" w:sz="6" w:space="0" w:color="000000"/>
              <w:left w:val="nil"/>
              <w:bottom w:val="single" w:sz="6" w:space="0" w:color="000000"/>
              <w:right w:val="single" w:sz="6" w:space="0" w:color="000000"/>
            </w:tcBorders>
            <w:hideMark/>
          </w:tcPr>
          <w:p w14:paraId="3BC8EB2A"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25F2726A"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611C2346"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5A4F945C" w14:textId="77777777">
        <w:trPr>
          <w:trHeight w:val="180"/>
        </w:trPr>
        <w:tc>
          <w:tcPr>
            <w:tcW w:w="0" w:type="auto"/>
            <w:tcBorders>
              <w:top w:val="single" w:sz="6" w:space="0" w:color="000000"/>
              <w:left w:val="single" w:sz="6" w:space="0" w:color="000000"/>
              <w:bottom w:val="single" w:sz="6" w:space="0" w:color="000000"/>
              <w:right w:val="single" w:sz="6" w:space="0" w:color="000000"/>
            </w:tcBorders>
            <w:hideMark/>
          </w:tcPr>
          <w:p w14:paraId="0D5E683D"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hideMark/>
          </w:tcPr>
          <w:p w14:paraId="79D1AB06"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7B9AEE3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WS Athletic Complex- Tennis courts </w:t>
            </w:r>
          </w:p>
        </w:tc>
        <w:tc>
          <w:tcPr>
            <w:tcW w:w="0" w:type="auto"/>
            <w:tcBorders>
              <w:top w:val="single" w:sz="6" w:space="0" w:color="000000"/>
              <w:left w:val="nil"/>
              <w:bottom w:val="single" w:sz="6" w:space="0" w:color="000000"/>
              <w:right w:val="single" w:sz="6" w:space="0" w:color="000000"/>
            </w:tcBorders>
            <w:hideMark/>
          </w:tcPr>
          <w:p w14:paraId="01B21A3D"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Restoration/relocation of tennis courts for athletic competition will assist with athlete recruitment and retention.</w:t>
            </w:r>
          </w:p>
        </w:tc>
        <w:tc>
          <w:tcPr>
            <w:tcW w:w="0" w:type="auto"/>
            <w:tcBorders>
              <w:top w:val="single" w:sz="6" w:space="0" w:color="000000"/>
              <w:left w:val="nil"/>
              <w:bottom w:val="single" w:sz="6" w:space="0" w:color="000000"/>
              <w:right w:val="single" w:sz="6" w:space="0" w:color="000000"/>
            </w:tcBorders>
            <w:hideMark/>
          </w:tcPr>
          <w:p w14:paraId="28A550AE"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6914F7BB"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$1,755,000</w:t>
            </w:r>
          </w:p>
        </w:tc>
        <w:tc>
          <w:tcPr>
            <w:tcW w:w="0" w:type="auto"/>
            <w:tcBorders>
              <w:top w:val="single" w:sz="6" w:space="0" w:color="000000"/>
              <w:left w:val="nil"/>
              <w:bottom w:val="single" w:sz="6" w:space="0" w:color="000000"/>
              <w:right w:val="single" w:sz="6" w:space="0" w:color="000000"/>
            </w:tcBorders>
            <w:hideMark/>
          </w:tcPr>
          <w:p w14:paraId="6470AD9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51BFEF2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4B4612E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4E29BA7A" w14:textId="77777777">
        <w:trPr>
          <w:trHeight w:val="180"/>
        </w:trPr>
        <w:tc>
          <w:tcPr>
            <w:tcW w:w="0" w:type="auto"/>
            <w:tcBorders>
              <w:top w:val="single" w:sz="6" w:space="0" w:color="000000"/>
              <w:left w:val="single" w:sz="6" w:space="0" w:color="000000"/>
              <w:bottom w:val="single" w:sz="6" w:space="0" w:color="000000"/>
              <w:right w:val="single" w:sz="6" w:space="0" w:color="000000"/>
            </w:tcBorders>
            <w:hideMark/>
          </w:tcPr>
          <w:p w14:paraId="39FB7DF7"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hideMark/>
          </w:tcPr>
          <w:p w14:paraId="001C3FD5"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56C96C5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VPAC Roof Replacement</w:t>
            </w:r>
          </w:p>
        </w:tc>
        <w:tc>
          <w:tcPr>
            <w:tcW w:w="0" w:type="auto"/>
            <w:tcBorders>
              <w:top w:val="single" w:sz="6" w:space="0" w:color="000000"/>
              <w:left w:val="nil"/>
              <w:bottom w:val="single" w:sz="6" w:space="0" w:color="000000"/>
              <w:right w:val="single" w:sz="6" w:space="0" w:color="000000"/>
            </w:tcBorders>
            <w:hideMark/>
          </w:tcPr>
          <w:p w14:paraId="084E855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Replacement of the roof on the performing arts center protecting millions of dollars in infrastructure for the theaters and arts. This completes the work from the study conducted at a Priority 2 request. Protecting this state-of-the-art cultural and academic facility prevents costly damage, ensures uninterrupted instruction, and supports the region’s arts economy.</w:t>
            </w:r>
          </w:p>
        </w:tc>
        <w:tc>
          <w:tcPr>
            <w:tcW w:w="0" w:type="auto"/>
            <w:tcBorders>
              <w:top w:val="single" w:sz="6" w:space="0" w:color="000000"/>
              <w:left w:val="nil"/>
              <w:bottom w:val="single" w:sz="6" w:space="0" w:color="000000"/>
              <w:right w:val="single" w:sz="6" w:space="0" w:color="000000"/>
            </w:tcBorders>
            <w:hideMark/>
          </w:tcPr>
          <w:p w14:paraId="475E8897"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10AAD9DB"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$2,200,000</w:t>
            </w:r>
          </w:p>
        </w:tc>
        <w:tc>
          <w:tcPr>
            <w:tcW w:w="0" w:type="auto"/>
            <w:tcBorders>
              <w:top w:val="single" w:sz="6" w:space="0" w:color="000000"/>
              <w:left w:val="nil"/>
              <w:bottom w:val="single" w:sz="6" w:space="0" w:color="000000"/>
              <w:right w:val="single" w:sz="6" w:space="0" w:color="000000"/>
            </w:tcBorders>
            <w:hideMark/>
          </w:tcPr>
          <w:p w14:paraId="0574679A"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5DB72588"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5627C126"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7D82D4F8" w14:textId="77777777">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31E3B4D6"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4</w:t>
            </w:r>
          </w:p>
        </w:tc>
        <w:tc>
          <w:tcPr>
            <w:tcW w:w="0" w:type="auto"/>
            <w:tcBorders>
              <w:top w:val="single" w:sz="6" w:space="0" w:color="000000"/>
              <w:left w:val="nil"/>
              <w:bottom w:val="single" w:sz="6" w:space="0" w:color="000000"/>
              <w:right w:val="single" w:sz="6" w:space="0" w:color="000000"/>
            </w:tcBorders>
            <w:hideMark/>
          </w:tcPr>
          <w:p w14:paraId="079D3968"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35AFFF15"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WS Campus Site: Tank Removal</w:t>
            </w:r>
          </w:p>
        </w:tc>
        <w:tc>
          <w:tcPr>
            <w:tcW w:w="0" w:type="auto"/>
            <w:tcBorders>
              <w:top w:val="single" w:sz="6" w:space="0" w:color="000000"/>
              <w:left w:val="nil"/>
              <w:bottom w:val="single" w:sz="6" w:space="0" w:color="000000"/>
              <w:right w:val="single" w:sz="6" w:space="0" w:color="000000"/>
            </w:tcBorders>
            <w:hideMark/>
          </w:tcPr>
          <w:p w14:paraId="3BD99A3A"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Removal of all oil tanks (except VPAC) ; Removal of aging underground oil tanks across the Westside campus to eliminate environmental risk and comply with regulatory standards. Tank removal reduces environmental liability, ensures DEEP compliance, and supports the state’s clean energy and environmental stewardship policies.</w:t>
            </w:r>
          </w:p>
        </w:tc>
        <w:tc>
          <w:tcPr>
            <w:tcW w:w="0" w:type="auto"/>
            <w:tcBorders>
              <w:top w:val="single" w:sz="6" w:space="0" w:color="000000"/>
              <w:left w:val="nil"/>
              <w:bottom w:val="single" w:sz="6" w:space="0" w:color="000000"/>
              <w:right w:val="single" w:sz="6" w:space="0" w:color="000000"/>
            </w:tcBorders>
            <w:hideMark/>
          </w:tcPr>
          <w:p w14:paraId="25FE757E"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2DEE351F"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$250,000</w:t>
            </w:r>
          </w:p>
        </w:tc>
        <w:tc>
          <w:tcPr>
            <w:tcW w:w="0" w:type="auto"/>
            <w:tcBorders>
              <w:top w:val="single" w:sz="6" w:space="0" w:color="000000"/>
              <w:left w:val="nil"/>
              <w:bottom w:val="single" w:sz="6" w:space="0" w:color="000000"/>
              <w:right w:val="single" w:sz="6" w:space="0" w:color="000000"/>
            </w:tcBorders>
            <w:hideMark/>
          </w:tcPr>
          <w:p w14:paraId="2678B1A4"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7F43B01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62C6BE63"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519308E2"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1F313BB6" w14:textId="77777777" w:rsidR="009768D9" w:rsidRPr="009768D9" w:rsidRDefault="009768D9" w:rsidP="009768D9">
            <w:pPr>
              <w:spacing w:after="0" w:line="240" w:lineRule="auto"/>
              <w:jc w:val="center"/>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5</w:t>
            </w:r>
          </w:p>
        </w:tc>
        <w:tc>
          <w:tcPr>
            <w:tcW w:w="0" w:type="auto"/>
            <w:tcBorders>
              <w:top w:val="single" w:sz="6" w:space="0" w:color="000000"/>
              <w:left w:val="nil"/>
              <w:bottom w:val="single" w:sz="6" w:space="0" w:color="000000"/>
              <w:right w:val="single" w:sz="6" w:space="0" w:color="000000"/>
            </w:tcBorders>
            <w:hideMark/>
          </w:tcPr>
          <w:p w14:paraId="3ECC7422"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DM/Code Compliance/Infrastructure</w:t>
            </w:r>
          </w:p>
        </w:tc>
        <w:tc>
          <w:tcPr>
            <w:tcW w:w="0" w:type="auto"/>
            <w:tcBorders>
              <w:top w:val="single" w:sz="6" w:space="0" w:color="000000"/>
              <w:left w:val="nil"/>
              <w:bottom w:val="single" w:sz="6" w:space="0" w:color="000000"/>
              <w:right w:val="single" w:sz="6" w:space="0" w:color="000000"/>
            </w:tcBorders>
            <w:hideMark/>
          </w:tcPr>
          <w:p w14:paraId="44900CF9"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Warehouse 190 White St- Emerg Generator Replacement </w:t>
            </w:r>
          </w:p>
        </w:tc>
        <w:tc>
          <w:tcPr>
            <w:tcW w:w="0" w:type="auto"/>
            <w:tcBorders>
              <w:top w:val="single" w:sz="6" w:space="0" w:color="000000"/>
              <w:left w:val="nil"/>
              <w:bottom w:val="single" w:sz="6" w:space="0" w:color="000000"/>
              <w:right w:val="single" w:sz="6" w:space="0" w:color="000000"/>
            </w:tcBorders>
            <w:hideMark/>
          </w:tcPr>
          <w:p w14:paraId="654E9761"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Replacement of the emergency generator supporting Warehouse 190 to ensure uninterrupted operation of critical storage, shipping, and facilities services during outages. Reliable backup power protects university assets and ensures continuity of essential operations during emergencies.</w:t>
            </w:r>
          </w:p>
        </w:tc>
        <w:tc>
          <w:tcPr>
            <w:tcW w:w="0" w:type="auto"/>
            <w:tcBorders>
              <w:top w:val="single" w:sz="6" w:space="0" w:color="000000"/>
              <w:left w:val="nil"/>
              <w:bottom w:val="single" w:sz="6" w:space="0" w:color="000000"/>
              <w:right w:val="single" w:sz="6" w:space="0" w:color="000000"/>
            </w:tcBorders>
            <w:hideMark/>
          </w:tcPr>
          <w:p w14:paraId="131245CC" w14:textId="77777777" w:rsidR="009768D9" w:rsidRPr="009768D9" w:rsidRDefault="009768D9" w:rsidP="009768D9">
            <w:pPr>
              <w:spacing w:after="0" w:line="240" w:lineRule="auto"/>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FY31</w:t>
            </w:r>
          </w:p>
        </w:tc>
        <w:tc>
          <w:tcPr>
            <w:tcW w:w="0" w:type="auto"/>
            <w:tcBorders>
              <w:top w:val="single" w:sz="6" w:space="0" w:color="000000"/>
              <w:left w:val="nil"/>
              <w:bottom w:val="single" w:sz="6" w:space="0" w:color="000000"/>
              <w:right w:val="single" w:sz="6" w:space="0" w:color="000000"/>
            </w:tcBorders>
            <w:hideMark/>
          </w:tcPr>
          <w:p w14:paraId="3F0C699E" w14:textId="77777777" w:rsidR="009768D9" w:rsidRPr="009768D9" w:rsidRDefault="009768D9" w:rsidP="009768D9">
            <w:pPr>
              <w:spacing w:after="0" w:line="240" w:lineRule="auto"/>
              <w:jc w:val="right"/>
              <w:rPr>
                <w:rFonts w:ascii="Aptos" w:eastAsia="Times New Roman" w:hAnsi="Aptos" w:cs="Times New Roman"/>
                <w:kern w:val="0"/>
                <w:sz w:val="6"/>
                <w:szCs w:val="6"/>
                <w14:ligatures w14:val="none"/>
              </w:rPr>
            </w:pPr>
            <w:r w:rsidRPr="009768D9">
              <w:rPr>
                <w:rFonts w:ascii="Aptos" w:eastAsia="Times New Roman" w:hAnsi="Aptos" w:cs="Times New Roman"/>
                <w:kern w:val="0"/>
                <w:sz w:val="6"/>
                <w:szCs w:val="6"/>
                <w14:ligatures w14:val="none"/>
              </w:rPr>
              <w:t>$250,000</w:t>
            </w:r>
          </w:p>
        </w:tc>
        <w:tc>
          <w:tcPr>
            <w:tcW w:w="0" w:type="auto"/>
            <w:tcBorders>
              <w:top w:val="single" w:sz="6" w:space="0" w:color="000000"/>
              <w:left w:val="nil"/>
              <w:bottom w:val="single" w:sz="6" w:space="0" w:color="000000"/>
              <w:right w:val="single" w:sz="6" w:space="0" w:color="000000"/>
            </w:tcBorders>
            <w:hideMark/>
          </w:tcPr>
          <w:p w14:paraId="5A3CA950"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x</w:t>
            </w:r>
          </w:p>
        </w:tc>
        <w:tc>
          <w:tcPr>
            <w:tcW w:w="0" w:type="auto"/>
            <w:tcBorders>
              <w:top w:val="single" w:sz="6" w:space="0" w:color="000000"/>
              <w:left w:val="nil"/>
              <w:bottom w:val="single" w:sz="6" w:space="0" w:color="000000"/>
              <w:right w:val="single" w:sz="6" w:space="0" w:color="000000"/>
            </w:tcBorders>
            <w:hideMark/>
          </w:tcPr>
          <w:p w14:paraId="643856E0"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c>
          <w:tcPr>
            <w:tcW w:w="0" w:type="auto"/>
            <w:tcBorders>
              <w:top w:val="single" w:sz="6" w:space="0" w:color="000000"/>
              <w:left w:val="nil"/>
              <w:bottom w:val="single" w:sz="6" w:space="0" w:color="000000"/>
              <w:right w:val="single" w:sz="6" w:space="0" w:color="000000"/>
            </w:tcBorders>
            <w:hideMark/>
          </w:tcPr>
          <w:p w14:paraId="6069B008" w14:textId="77777777" w:rsidR="009768D9" w:rsidRPr="009768D9" w:rsidRDefault="009768D9" w:rsidP="009768D9">
            <w:pPr>
              <w:spacing w:after="0" w:line="240" w:lineRule="auto"/>
              <w:jc w:val="center"/>
              <w:rPr>
                <w:rFonts w:ascii="Aptos Black" w:eastAsia="Times New Roman" w:hAnsi="Aptos Black" w:cs="Times New Roman"/>
                <w:kern w:val="0"/>
                <w:sz w:val="6"/>
                <w:szCs w:val="6"/>
                <w14:ligatures w14:val="none"/>
              </w:rPr>
            </w:pPr>
            <w:r w:rsidRPr="009768D9">
              <w:rPr>
                <w:rFonts w:ascii="Aptos Black" w:eastAsia="Times New Roman" w:hAnsi="Aptos Black" w:cs="Times New Roman"/>
                <w:kern w:val="0"/>
                <w:sz w:val="6"/>
                <w:szCs w:val="6"/>
                <w14:ligatures w14:val="none"/>
              </w:rPr>
              <w:t> </w:t>
            </w:r>
          </w:p>
        </w:tc>
      </w:tr>
      <w:tr w:rsidR="009768D9" w:rsidRPr="009768D9" w14:paraId="324F4F44" w14:textId="77777777">
        <w:trPr>
          <w:trHeight w:val="180"/>
        </w:trPr>
        <w:tc>
          <w:tcPr>
            <w:tcW w:w="0" w:type="auto"/>
            <w:tcBorders>
              <w:top w:val="single" w:sz="6" w:space="0" w:color="000000"/>
              <w:left w:val="nil"/>
              <w:bottom w:val="nil"/>
              <w:right w:val="nil"/>
            </w:tcBorders>
            <w:hideMark/>
          </w:tcPr>
          <w:p w14:paraId="10C8A81C" w14:textId="77777777" w:rsidR="009768D9" w:rsidRPr="009768D9" w:rsidRDefault="009768D9" w:rsidP="009768D9">
            <w:pPr>
              <w:spacing w:after="0" w:line="240" w:lineRule="auto"/>
              <w:jc w:val="center"/>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7CE6041F" w14:textId="77777777" w:rsidR="009768D9" w:rsidRPr="009768D9" w:rsidRDefault="009768D9" w:rsidP="009768D9">
            <w:pPr>
              <w:spacing w:after="0" w:line="240" w:lineRule="auto"/>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1F39242E" w14:textId="77777777" w:rsidR="009768D9" w:rsidRPr="009768D9" w:rsidRDefault="009768D9" w:rsidP="009768D9">
            <w:pPr>
              <w:spacing w:after="0" w:line="240" w:lineRule="auto"/>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6E2DC968" w14:textId="77777777" w:rsidR="009768D9" w:rsidRPr="009768D9" w:rsidRDefault="009768D9" w:rsidP="009768D9">
            <w:pPr>
              <w:spacing w:after="0" w:line="240" w:lineRule="auto"/>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6D948CAB" w14:textId="77777777" w:rsidR="009768D9" w:rsidRPr="009768D9" w:rsidRDefault="009768D9" w:rsidP="009768D9">
            <w:pPr>
              <w:spacing w:after="0" w:line="240" w:lineRule="auto"/>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76E57FEB" w14:textId="77777777" w:rsidR="009768D9" w:rsidRPr="009768D9" w:rsidRDefault="009768D9" w:rsidP="009768D9">
            <w:pPr>
              <w:spacing w:after="0" w:line="240" w:lineRule="auto"/>
              <w:jc w:val="right"/>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$4,970,000</w:t>
            </w:r>
          </w:p>
        </w:tc>
        <w:tc>
          <w:tcPr>
            <w:tcW w:w="0" w:type="auto"/>
            <w:tcBorders>
              <w:top w:val="single" w:sz="6" w:space="0" w:color="000000"/>
              <w:left w:val="nil"/>
              <w:bottom w:val="nil"/>
              <w:right w:val="nil"/>
            </w:tcBorders>
            <w:hideMark/>
          </w:tcPr>
          <w:p w14:paraId="5D6947B1" w14:textId="77777777" w:rsidR="009768D9" w:rsidRPr="009768D9" w:rsidRDefault="009768D9" w:rsidP="009768D9">
            <w:pPr>
              <w:spacing w:after="0" w:line="240" w:lineRule="auto"/>
              <w:jc w:val="center"/>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2AF02BBE" w14:textId="77777777" w:rsidR="009768D9" w:rsidRPr="009768D9" w:rsidRDefault="009768D9" w:rsidP="009768D9">
            <w:pPr>
              <w:spacing w:after="0" w:line="240" w:lineRule="auto"/>
              <w:jc w:val="center"/>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c>
          <w:tcPr>
            <w:tcW w:w="0" w:type="auto"/>
            <w:tcBorders>
              <w:top w:val="single" w:sz="6" w:space="0" w:color="000000"/>
              <w:left w:val="nil"/>
              <w:bottom w:val="nil"/>
              <w:right w:val="nil"/>
            </w:tcBorders>
            <w:hideMark/>
          </w:tcPr>
          <w:p w14:paraId="5ACAD4B7" w14:textId="77777777" w:rsidR="009768D9" w:rsidRPr="009768D9" w:rsidRDefault="009768D9" w:rsidP="009768D9">
            <w:pPr>
              <w:spacing w:after="0" w:line="240" w:lineRule="auto"/>
              <w:jc w:val="center"/>
              <w:rPr>
                <w:rFonts w:ascii="Aptos" w:eastAsia="Times New Roman" w:hAnsi="Aptos" w:cs="Times New Roman"/>
                <w:b/>
                <w:bCs/>
                <w:kern w:val="0"/>
                <w:sz w:val="6"/>
                <w:szCs w:val="6"/>
                <w14:ligatures w14:val="none"/>
              </w:rPr>
            </w:pPr>
            <w:r w:rsidRPr="009768D9">
              <w:rPr>
                <w:rFonts w:ascii="Aptos" w:eastAsia="Times New Roman" w:hAnsi="Aptos" w:cs="Times New Roman"/>
                <w:b/>
                <w:bCs/>
                <w:kern w:val="0"/>
                <w:sz w:val="6"/>
                <w:szCs w:val="6"/>
                <w14:ligatures w14:val="none"/>
              </w:rPr>
              <w:t> </w:t>
            </w:r>
          </w:p>
        </w:tc>
      </w:tr>
    </w:tbl>
    <w:p w14:paraId="71804CCF" w14:textId="77777777" w:rsidR="009768D9" w:rsidRDefault="009768D9" w:rsidP="009768D9">
      <w:pPr>
        <w:spacing w:after="150" w:line="240" w:lineRule="auto"/>
        <w:rPr>
          <w:rFonts w:ascii="Aptos Black" w:eastAsia="Times New Roman" w:hAnsi="Aptos Black" w:cs="Times New Roman"/>
          <w:b/>
          <w:bCs/>
          <w:color w:val="C00000"/>
          <w:kern w:val="0"/>
          <w14:ligatures w14:val="none"/>
        </w:rPr>
      </w:pPr>
      <w:r w:rsidRPr="009768D9">
        <w:rPr>
          <w:rFonts w:ascii="Aptos Black" w:eastAsia="Times New Roman" w:hAnsi="Aptos Black" w:cs="Times New Roman"/>
          <w:b/>
          <w:bCs/>
          <w:color w:val="C00000"/>
          <w:kern w:val="0"/>
          <w14:ligatures w14:val="none"/>
        </w:rPr>
        <w:t> </w:t>
      </w:r>
    </w:p>
    <w:p w14:paraId="1CA18EE1" w14:textId="63EC0B74" w:rsidR="009768D9" w:rsidRPr="009768D9" w:rsidRDefault="009768D9" w:rsidP="009768D9">
      <w:pPr>
        <w:spacing w:after="150" w:line="240" w:lineRule="auto"/>
        <w:rPr>
          <w:rFonts w:ascii="Aptos Black" w:eastAsia="Times New Roman" w:hAnsi="Aptos Black" w:cs="Times New Roman"/>
          <w:b/>
          <w:bCs/>
          <w:color w:val="C00000"/>
          <w:kern w:val="0"/>
          <w14:ligatures w14:val="none"/>
        </w:rPr>
      </w:pPr>
      <w:r w:rsidRPr="009768D9">
        <w:rPr>
          <w:rFonts w:ascii="Aptos Black" w:eastAsia="Times New Roman" w:hAnsi="Aptos Black" w:cs="Times New Roman"/>
          <w:b/>
          <w:bCs/>
          <w:caps/>
          <w:color w:val="FFC000"/>
          <w:kern w:val="0"/>
          <w14:ligatures w14:val="none"/>
        </w:rPr>
        <w:t>PLANNED REQUESTS FOR FUTURE FUNDING</w:t>
      </w:r>
    </w:p>
    <w:p w14:paraId="7CF2FE23"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Future bond funding would enable Western Connecticut State University to realize its fullest potential through a coordinated set of transformative investments that modernize academic, technology, and student-life infrastructure while advancing Connecticut’s workforce, accessibility, and economic-development goals. Critical to this vision is a multi-year IT modernization initiative that eliminates critical technical debt and delivers a secure, resilient digital foundation across both campuses, including upgrades to network and wireless systems, data centers, cybersecurity, emergency alerting, and classroom technology. </w:t>
      </w:r>
    </w:p>
    <w:p w14:paraId="110C91F5" w14:textId="77777777"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At the same time, planned investments reimagine core student-facing facilities, most notably the renovation of Haas Library into a centralized student-support hub and the modernization of Memorial Hall known as the Midtown Student Center, expanding access to tutoring, advising, IT services, collaborative learning space, and dining. Campuswide elevator replacements, accessibility improvements to Honors House, and enhancements to outdoor quads and gathering spaces further address longstanding ADA barriers, improve daily campus experience, and support retention and completion, particularly for WCSU’s predominantly commuter student population.</w:t>
      </w:r>
    </w:p>
    <w:p w14:paraId="2CFE413C" w14:textId="0C85BB23" w:rsidR="009768D9" w:rsidRPr="009768D9" w:rsidRDefault="009768D9" w:rsidP="009768D9">
      <w:pPr>
        <w:spacing w:before="180" w:after="180" w:line="240" w:lineRule="auto"/>
        <w:rPr>
          <w:rFonts w:ascii="Aptos" w:eastAsia="Times New Roman" w:hAnsi="Aptos" w:cs="Times New Roman"/>
          <w:color w:val="000000"/>
          <w:kern w:val="0"/>
          <w:sz w:val="14"/>
          <w:szCs w:val="14"/>
          <w14:ligatures w14:val="none"/>
        </w:rPr>
      </w:pPr>
      <w:r w:rsidRPr="009768D9">
        <w:rPr>
          <w:rFonts w:ascii="Aptos" w:eastAsia="Times New Roman" w:hAnsi="Aptos" w:cs="Times New Roman"/>
          <w:color w:val="000000"/>
          <w:kern w:val="0"/>
          <w:sz w:val="14"/>
          <w:szCs w:val="14"/>
          <w14:ligatures w14:val="none"/>
        </w:rPr>
        <w:t>Looking ahead, future bond funds can position WCSU for strategic redevelopment and long-term growth that extends beyond facility renewal to regional impact. The removal of obsolete buildings and development of a new Business, Technology &amp; Innovation Hub would create modern, workforce-aligned space for high-demand programs in business, computing, AI, and applied technologies, strengthening employer partnerships and talent pipelines. Additional investments like the revitalization of Ives Concert Park as a regional cultural and economic asset, construction of a new track and field complex to support athletics and recruitment, and development of a new Midtown quad would enhance community engagement, campus vitality, and revenue-generating opportunities. These future-focused investments would allow the state to reinforce WCSU’s role as a regional anchor institution and ensure its infrastructure can support student success, and Connecticut’s evolving workforce needs well into the future.</w:t>
      </w:r>
    </w:p>
    <w:tbl>
      <w:tblPr>
        <w:tblW w:w="0" w:type="auto"/>
        <w:tblCellMar>
          <w:top w:w="15" w:type="dxa"/>
          <w:left w:w="15" w:type="dxa"/>
          <w:bottom w:w="15" w:type="dxa"/>
          <w:right w:w="15" w:type="dxa"/>
        </w:tblCellMar>
        <w:tblLook w:val="04A0" w:firstRow="1" w:lastRow="0" w:firstColumn="1" w:lastColumn="0" w:noHBand="0" w:noVBand="1"/>
      </w:tblPr>
      <w:tblGrid>
        <w:gridCol w:w="295"/>
        <w:gridCol w:w="438"/>
        <w:gridCol w:w="947"/>
        <w:gridCol w:w="5618"/>
        <w:gridCol w:w="584"/>
        <w:gridCol w:w="400"/>
        <w:gridCol w:w="401"/>
        <w:gridCol w:w="661"/>
      </w:tblGrid>
      <w:tr w:rsidR="009768D9" w:rsidRPr="009768D9" w14:paraId="6F0AE886"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3119595D" w14:textId="77777777" w:rsidR="009768D9" w:rsidRPr="009768D9" w:rsidRDefault="009768D9" w:rsidP="009768D9">
            <w:pPr>
              <w:spacing w:after="0" w:line="240" w:lineRule="auto"/>
              <w:jc w:val="center"/>
              <w:rPr>
                <w:rFonts w:ascii="Aptos" w:eastAsia="Times New Roman" w:hAnsi="Aptos" w:cs="Times New Roman"/>
                <w:color w:val="FF0000"/>
                <w:kern w:val="0"/>
                <w:sz w:val="6"/>
                <w:szCs w:val="6"/>
                <w14:ligatures w14:val="none"/>
              </w:rPr>
            </w:pPr>
            <w:bookmarkStart w:id="18" w:name="_Hlk217027117"/>
            <w:bookmarkEnd w:id="18"/>
            <w:r w:rsidRPr="009768D9">
              <w:rPr>
                <w:rFonts w:ascii="Aptos" w:eastAsia="Times New Roman" w:hAnsi="Aptos" w:cs="Times New Roman"/>
                <w:b/>
                <w:bCs/>
                <w:color w:val="FFFFFF"/>
                <w:kern w:val="0"/>
                <w:sz w:val="6"/>
                <w:szCs w:val="6"/>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348611F6"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166BE7A8"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44A2D0FA" w14:textId="77777777" w:rsidR="009768D9" w:rsidRPr="009768D9" w:rsidRDefault="009768D9" w:rsidP="009768D9">
            <w:pPr>
              <w:spacing w:after="0" w:line="240" w:lineRule="auto"/>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3537E275" w14:textId="77777777" w:rsidR="009768D9" w:rsidRPr="009768D9" w:rsidRDefault="009768D9" w:rsidP="009768D9">
            <w:pPr>
              <w:spacing w:after="0" w:line="240" w:lineRule="auto"/>
              <w:jc w:val="right"/>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FFFFFF"/>
                <w:kern w:val="0"/>
                <w:sz w:val="6"/>
                <w:szCs w:val="6"/>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3BF781F7"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2141A3F1"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6E3B2BC4" w14:textId="77777777" w:rsidR="009768D9" w:rsidRPr="009768D9" w:rsidRDefault="009768D9" w:rsidP="009768D9">
            <w:pPr>
              <w:spacing w:after="0" w:line="240" w:lineRule="auto"/>
              <w:jc w:val="center"/>
              <w:rPr>
                <w:rFonts w:ascii="Aptos" w:eastAsia="Times New Roman" w:hAnsi="Aptos" w:cs="Times New Roman"/>
                <w:color w:val="000000"/>
                <w:kern w:val="0"/>
                <w:sz w:val="6"/>
                <w:szCs w:val="6"/>
                <w14:ligatures w14:val="none"/>
              </w:rPr>
            </w:pPr>
            <w:r w:rsidRPr="009768D9">
              <w:rPr>
                <w:rFonts w:ascii="Aptos" w:eastAsia="Times New Roman" w:hAnsi="Aptos" w:cs="Times New Roman"/>
                <w:b/>
                <w:bCs/>
                <w:color w:val="000000"/>
                <w:kern w:val="0"/>
                <w:sz w:val="6"/>
                <w:szCs w:val="6"/>
                <w14:ligatures w14:val="none"/>
              </w:rPr>
              <w:t>3- High Demand/State Priorities</w:t>
            </w:r>
          </w:p>
        </w:tc>
      </w:tr>
      <w:tr w:rsidR="009768D9" w:rsidRPr="009768D9" w14:paraId="4EB9A55C" w14:textId="77777777">
        <w:trPr>
          <w:trHeight w:val="195"/>
        </w:trPr>
        <w:tc>
          <w:tcPr>
            <w:tcW w:w="0" w:type="auto"/>
            <w:tcBorders>
              <w:top w:val="single" w:sz="6" w:space="0" w:color="000000"/>
              <w:left w:val="single" w:sz="6" w:space="0" w:color="000000"/>
              <w:bottom w:val="single" w:sz="6" w:space="0" w:color="000000"/>
              <w:right w:val="single" w:sz="6" w:space="0" w:color="000000"/>
            </w:tcBorders>
            <w:hideMark/>
          </w:tcPr>
          <w:p w14:paraId="1087534B"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32932C67"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Telecomm</w:t>
            </w:r>
          </w:p>
        </w:tc>
        <w:tc>
          <w:tcPr>
            <w:tcW w:w="0" w:type="auto"/>
            <w:tcBorders>
              <w:top w:val="single" w:sz="6" w:space="0" w:color="000000"/>
              <w:left w:val="nil"/>
              <w:bottom w:val="single" w:sz="6" w:space="0" w:color="000000"/>
              <w:right w:val="single" w:sz="6" w:space="0" w:color="000000"/>
            </w:tcBorders>
            <w:hideMark/>
          </w:tcPr>
          <w:p w14:paraId="531B422F"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IT Modernization Program </w:t>
            </w:r>
          </w:p>
        </w:tc>
        <w:tc>
          <w:tcPr>
            <w:tcW w:w="0" w:type="auto"/>
            <w:tcBorders>
              <w:top w:val="single" w:sz="6" w:space="0" w:color="000000"/>
              <w:left w:val="nil"/>
              <w:bottom w:val="single" w:sz="6" w:space="0" w:color="000000"/>
              <w:right w:val="single" w:sz="6" w:space="0" w:color="000000"/>
            </w:tcBorders>
            <w:hideMark/>
          </w:tcPr>
          <w:p w14:paraId="57C6EBF3"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A three-year, $12.84M IT modernization program is required to upgrade WCSU’s network, wireless, datacenter, security systems, emergency alerting, classroom technology, and end-user computing to eliminate critical technical debt, improve safety and reliability, and meet statewide modernization standards. </w:t>
            </w:r>
          </w:p>
        </w:tc>
        <w:tc>
          <w:tcPr>
            <w:tcW w:w="0" w:type="auto"/>
            <w:tcBorders>
              <w:top w:val="single" w:sz="6" w:space="0" w:color="000000"/>
              <w:left w:val="nil"/>
              <w:bottom w:val="single" w:sz="6" w:space="0" w:color="000000"/>
              <w:right w:val="single" w:sz="6" w:space="0" w:color="000000"/>
            </w:tcBorders>
            <w:hideMark/>
          </w:tcPr>
          <w:p w14:paraId="0556B22E"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$12,840,000</w:t>
            </w:r>
          </w:p>
        </w:tc>
        <w:tc>
          <w:tcPr>
            <w:tcW w:w="0" w:type="auto"/>
            <w:tcBorders>
              <w:top w:val="single" w:sz="6" w:space="0" w:color="000000"/>
              <w:left w:val="nil"/>
              <w:bottom w:val="single" w:sz="6" w:space="0" w:color="000000"/>
              <w:right w:val="single" w:sz="6" w:space="0" w:color="000000"/>
            </w:tcBorders>
            <w:hideMark/>
          </w:tcPr>
          <w:p w14:paraId="69FE4D93"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5BF2E973"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10F2D3F2"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r>
      <w:tr w:rsidR="009768D9" w:rsidRPr="009768D9" w14:paraId="38F153B8" w14:textId="77777777">
        <w:trPr>
          <w:trHeight w:val="600"/>
        </w:trPr>
        <w:tc>
          <w:tcPr>
            <w:tcW w:w="0" w:type="auto"/>
            <w:tcBorders>
              <w:top w:val="single" w:sz="6" w:space="0" w:color="000000"/>
              <w:left w:val="single" w:sz="6" w:space="0" w:color="000000"/>
              <w:bottom w:val="single" w:sz="6" w:space="0" w:color="000000"/>
              <w:right w:val="single" w:sz="6" w:space="0" w:color="000000"/>
            </w:tcBorders>
            <w:hideMark/>
          </w:tcPr>
          <w:p w14:paraId="430987F9"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5FB23538"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52B09669"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Haas Library </w:t>
            </w:r>
          </w:p>
        </w:tc>
        <w:tc>
          <w:tcPr>
            <w:tcW w:w="0" w:type="auto"/>
            <w:tcBorders>
              <w:top w:val="single" w:sz="6" w:space="0" w:color="000000"/>
              <w:left w:val="nil"/>
              <w:bottom w:val="single" w:sz="6" w:space="0" w:color="000000"/>
              <w:right w:val="single" w:sz="6" w:space="0" w:color="000000"/>
            </w:tcBorders>
            <w:hideMark/>
          </w:tcPr>
          <w:p w14:paraId="5B8717A7"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A library renovation project represents an opportunity to repurpose spaces in the Haas Library allowing for a centralized support services center for students. This will benefit all enrolled students at WCSU. Additionally, WCSU has outperformed national norms for rate of graduation for underserved students. To build on that momentum WCSU had already established plans to move tutoring centers, IT services, and other support services to the Haas Library for ease of access by students. Included in the plan are additional study and collaboration spaces in direct response to student survey feedback. Supports statewide workforce needs by expanding access to high-demand academic programs, increases student retention, and addresses aging infrastructure that impedes access and ADA compliance. Please note the roof replacement of this building is identified in the FY22 Code Compliance allocation in preparation for this renovation project.  </w:t>
            </w:r>
          </w:p>
        </w:tc>
        <w:tc>
          <w:tcPr>
            <w:tcW w:w="0" w:type="auto"/>
            <w:tcBorders>
              <w:top w:val="single" w:sz="6" w:space="0" w:color="000000"/>
              <w:left w:val="nil"/>
              <w:bottom w:val="single" w:sz="6" w:space="0" w:color="000000"/>
              <w:right w:val="single" w:sz="6" w:space="0" w:color="000000"/>
            </w:tcBorders>
            <w:hideMark/>
          </w:tcPr>
          <w:p w14:paraId="68A355E1"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$6,000,000 </w:t>
            </w:r>
          </w:p>
        </w:tc>
        <w:tc>
          <w:tcPr>
            <w:tcW w:w="0" w:type="auto"/>
            <w:tcBorders>
              <w:top w:val="single" w:sz="6" w:space="0" w:color="000000"/>
              <w:left w:val="nil"/>
              <w:bottom w:val="single" w:sz="6" w:space="0" w:color="000000"/>
              <w:right w:val="single" w:sz="6" w:space="0" w:color="000000"/>
            </w:tcBorders>
            <w:hideMark/>
          </w:tcPr>
          <w:p w14:paraId="5D228E60"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11BCD976"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14EF3C84"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r>
      <w:tr w:rsidR="009768D9" w:rsidRPr="009768D9" w14:paraId="5960835A" w14:textId="77777777">
        <w:trPr>
          <w:trHeight w:val="525"/>
        </w:trPr>
        <w:tc>
          <w:tcPr>
            <w:tcW w:w="0" w:type="auto"/>
            <w:tcBorders>
              <w:top w:val="single" w:sz="6" w:space="0" w:color="000000"/>
              <w:left w:val="single" w:sz="6" w:space="0" w:color="000000"/>
              <w:bottom w:val="single" w:sz="6" w:space="0" w:color="000000"/>
              <w:right w:val="single" w:sz="6" w:space="0" w:color="000000"/>
            </w:tcBorders>
            <w:hideMark/>
          </w:tcPr>
          <w:p w14:paraId="1D25836D"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432FAE4F"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173EF201"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Memorial Hall (Midtown Student Center) </w:t>
            </w:r>
          </w:p>
        </w:tc>
        <w:tc>
          <w:tcPr>
            <w:tcW w:w="0" w:type="auto"/>
            <w:tcBorders>
              <w:top w:val="single" w:sz="6" w:space="0" w:color="000000"/>
              <w:left w:val="nil"/>
              <w:bottom w:val="single" w:sz="6" w:space="0" w:color="000000"/>
              <w:right w:val="single" w:sz="6" w:space="0" w:color="000000"/>
            </w:tcBorders>
            <w:hideMark/>
          </w:tcPr>
          <w:p w14:paraId="64D6DA04"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Comprehensive modernization of the student center to improve student services, advising access, community spaces, dining capacity, and accessibility; Create usable space post Berkshire renovation project in alignment with the university's Master Plan. Students have requested more study and break-out rooms. This is especially important for our commuter student population (70% of students) but also allows for collaboration spaces for all students working in groups.  WCSU will use the existing Think Tank and Higgins Hall lounge as blueprints for these improvements. Strengthens retention and engagement, aligns with CSCU goals to improve student belonging and completion outcomes, and addresses heavy-use infrastructure overdue for renewal.</w:t>
            </w:r>
          </w:p>
        </w:tc>
        <w:tc>
          <w:tcPr>
            <w:tcW w:w="0" w:type="auto"/>
            <w:tcBorders>
              <w:top w:val="single" w:sz="6" w:space="0" w:color="000000"/>
              <w:left w:val="nil"/>
              <w:bottom w:val="single" w:sz="6" w:space="0" w:color="000000"/>
              <w:right w:val="single" w:sz="6" w:space="0" w:color="000000"/>
            </w:tcBorders>
            <w:hideMark/>
          </w:tcPr>
          <w:p w14:paraId="2176BA80"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$9,420,696 </w:t>
            </w:r>
          </w:p>
        </w:tc>
        <w:tc>
          <w:tcPr>
            <w:tcW w:w="0" w:type="auto"/>
            <w:tcBorders>
              <w:top w:val="single" w:sz="6" w:space="0" w:color="000000"/>
              <w:left w:val="nil"/>
              <w:bottom w:val="single" w:sz="6" w:space="0" w:color="000000"/>
              <w:right w:val="single" w:sz="6" w:space="0" w:color="000000"/>
            </w:tcBorders>
            <w:hideMark/>
          </w:tcPr>
          <w:p w14:paraId="62DD7B51"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65D0C2D1"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14CEB773"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r>
      <w:tr w:rsidR="009768D9" w:rsidRPr="009768D9" w14:paraId="387461AD"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669C05F5"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w:t>
            </w:r>
          </w:p>
        </w:tc>
        <w:tc>
          <w:tcPr>
            <w:tcW w:w="0" w:type="auto"/>
            <w:tcBorders>
              <w:top w:val="single" w:sz="6" w:space="0" w:color="000000"/>
              <w:left w:val="nil"/>
              <w:bottom w:val="single" w:sz="6" w:space="0" w:color="000000"/>
              <w:right w:val="single" w:sz="6" w:space="0" w:color="000000"/>
            </w:tcBorders>
            <w:hideMark/>
          </w:tcPr>
          <w:p w14:paraId="0A9D8849"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58820ACC"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Elevator Replacement Program  </w:t>
            </w:r>
          </w:p>
        </w:tc>
        <w:tc>
          <w:tcPr>
            <w:tcW w:w="0" w:type="auto"/>
            <w:tcBorders>
              <w:top w:val="single" w:sz="6" w:space="0" w:color="000000"/>
              <w:left w:val="nil"/>
              <w:bottom w:val="single" w:sz="6" w:space="0" w:color="000000"/>
              <w:right w:val="single" w:sz="6" w:space="0" w:color="000000"/>
            </w:tcBorders>
            <w:hideMark/>
          </w:tcPr>
          <w:p w14:paraId="0FE50962"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Campuswide replacement of aging elevator systems with modern, code-compliant units to ensure safe, reliable, and ADA-compliant access across high-use academic and residential buildings. This investment mitigates significant safety risks, ensures accessibility for all students, and brings the campus into alignment with state building code and disability access requirements.</w:t>
            </w:r>
          </w:p>
        </w:tc>
        <w:tc>
          <w:tcPr>
            <w:tcW w:w="0" w:type="auto"/>
            <w:tcBorders>
              <w:top w:val="single" w:sz="6" w:space="0" w:color="000000"/>
              <w:left w:val="nil"/>
              <w:bottom w:val="single" w:sz="6" w:space="0" w:color="000000"/>
              <w:right w:val="single" w:sz="6" w:space="0" w:color="000000"/>
            </w:tcBorders>
            <w:hideMark/>
          </w:tcPr>
          <w:p w14:paraId="60A59CD6"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$6,000,000 </w:t>
            </w:r>
          </w:p>
        </w:tc>
        <w:tc>
          <w:tcPr>
            <w:tcW w:w="0" w:type="auto"/>
            <w:tcBorders>
              <w:top w:val="single" w:sz="6" w:space="0" w:color="000000"/>
              <w:left w:val="nil"/>
              <w:bottom w:val="single" w:sz="6" w:space="0" w:color="000000"/>
              <w:right w:val="single" w:sz="6" w:space="0" w:color="000000"/>
            </w:tcBorders>
            <w:hideMark/>
          </w:tcPr>
          <w:p w14:paraId="4C7EAC56"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32A63CFB"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2E7E2594"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r>
      <w:tr w:rsidR="009768D9" w:rsidRPr="009768D9" w14:paraId="1E0E40C7"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63D40B8D"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2</w:t>
            </w:r>
          </w:p>
        </w:tc>
        <w:tc>
          <w:tcPr>
            <w:tcW w:w="0" w:type="auto"/>
            <w:tcBorders>
              <w:top w:val="single" w:sz="6" w:space="0" w:color="000000"/>
              <w:left w:val="nil"/>
              <w:bottom w:val="single" w:sz="6" w:space="0" w:color="000000"/>
              <w:right w:val="single" w:sz="6" w:space="0" w:color="000000"/>
            </w:tcBorders>
            <w:hideMark/>
          </w:tcPr>
          <w:p w14:paraId="58CC1B07"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Other</w:t>
            </w:r>
          </w:p>
        </w:tc>
        <w:tc>
          <w:tcPr>
            <w:tcW w:w="0" w:type="auto"/>
            <w:tcBorders>
              <w:top w:val="single" w:sz="6" w:space="0" w:color="000000"/>
              <w:left w:val="nil"/>
              <w:bottom w:val="single" w:sz="6" w:space="0" w:color="000000"/>
              <w:right w:val="single" w:sz="6" w:space="0" w:color="000000"/>
            </w:tcBorders>
            <w:hideMark/>
          </w:tcPr>
          <w:p w14:paraId="2935D095"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Wolf Statue</w:t>
            </w:r>
          </w:p>
        </w:tc>
        <w:tc>
          <w:tcPr>
            <w:tcW w:w="0" w:type="auto"/>
            <w:tcBorders>
              <w:top w:val="single" w:sz="6" w:space="0" w:color="000000"/>
              <w:left w:val="nil"/>
              <w:bottom w:val="single" w:sz="6" w:space="0" w:color="000000"/>
              <w:right w:val="single" w:sz="6" w:space="0" w:color="000000"/>
            </w:tcBorders>
            <w:hideMark/>
          </w:tcPr>
          <w:p w14:paraId="108FB355"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Creation of a landscaped, lit hardscape plaza surrounding the donated Wolf Statue to provide a central gathering space, photo location for recruitment and commencement, and enhanced student seating in the Midtown Quad. Developing this signature student-facing space enhances campus identity, strengthens recruitment and community engagement, and improves student satisfaction with shared public space.</w:t>
            </w:r>
          </w:p>
        </w:tc>
        <w:tc>
          <w:tcPr>
            <w:tcW w:w="0" w:type="auto"/>
            <w:tcBorders>
              <w:top w:val="single" w:sz="6" w:space="0" w:color="000000"/>
              <w:left w:val="nil"/>
              <w:bottom w:val="single" w:sz="6" w:space="0" w:color="000000"/>
              <w:right w:val="single" w:sz="6" w:space="0" w:color="000000"/>
            </w:tcBorders>
            <w:hideMark/>
          </w:tcPr>
          <w:p w14:paraId="73DF7721"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$75,000 </w:t>
            </w:r>
          </w:p>
        </w:tc>
        <w:tc>
          <w:tcPr>
            <w:tcW w:w="0" w:type="auto"/>
            <w:tcBorders>
              <w:top w:val="single" w:sz="6" w:space="0" w:color="000000"/>
              <w:left w:val="nil"/>
              <w:bottom w:val="single" w:sz="6" w:space="0" w:color="000000"/>
              <w:right w:val="single" w:sz="6" w:space="0" w:color="000000"/>
            </w:tcBorders>
            <w:hideMark/>
          </w:tcPr>
          <w:p w14:paraId="5EEA101E"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547934BA"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48E897A4"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r>
      <w:tr w:rsidR="009768D9" w:rsidRPr="009768D9" w14:paraId="52FD97CC" w14:textId="77777777">
        <w:trPr>
          <w:trHeight w:val="150"/>
        </w:trPr>
        <w:tc>
          <w:tcPr>
            <w:tcW w:w="0" w:type="auto"/>
            <w:tcBorders>
              <w:top w:val="single" w:sz="6" w:space="0" w:color="000000"/>
              <w:left w:val="single" w:sz="6" w:space="0" w:color="000000"/>
              <w:bottom w:val="single" w:sz="6" w:space="0" w:color="000000"/>
              <w:right w:val="single" w:sz="6" w:space="0" w:color="000000"/>
            </w:tcBorders>
            <w:shd w:val="clear" w:color="auto" w:fill="00418F"/>
            <w:hideMark/>
          </w:tcPr>
          <w:p w14:paraId="23D7CFBC"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b/>
                <w:bCs/>
                <w:color w:val="FFFFFF"/>
                <w:kern w:val="0"/>
                <w:sz w:val="8"/>
                <w:szCs w:val="8"/>
                <w14:ligatures w14:val="none"/>
              </w:rPr>
              <w:t>Priority</w:t>
            </w:r>
          </w:p>
        </w:tc>
        <w:tc>
          <w:tcPr>
            <w:tcW w:w="0" w:type="auto"/>
            <w:tcBorders>
              <w:top w:val="single" w:sz="6" w:space="0" w:color="000000"/>
              <w:left w:val="nil"/>
              <w:bottom w:val="single" w:sz="6" w:space="0" w:color="000000"/>
              <w:right w:val="single" w:sz="6" w:space="0" w:color="000000"/>
            </w:tcBorders>
            <w:shd w:val="clear" w:color="auto" w:fill="00418F"/>
            <w:hideMark/>
          </w:tcPr>
          <w:p w14:paraId="2949370A"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b/>
                <w:bCs/>
                <w:color w:val="FFFFFF"/>
                <w:kern w:val="0"/>
                <w:sz w:val="8"/>
                <w:szCs w:val="8"/>
                <w14:ligatures w14:val="none"/>
              </w:rPr>
              <w:t>Category</w:t>
            </w:r>
          </w:p>
        </w:tc>
        <w:tc>
          <w:tcPr>
            <w:tcW w:w="0" w:type="auto"/>
            <w:tcBorders>
              <w:top w:val="single" w:sz="6" w:space="0" w:color="000000"/>
              <w:left w:val="nil"/>
              <w:bottom w:val="single" w:sz="6" w:space="0" w:color="000000"/>
              <w:right w:val="single" w:sz="6" w:space="0" w:color="000000"/>
            </w:tcBorders>
            <w:shd w:val="clear" w:color="auto" w:fill="00418F"/>
            <w:hideMark/>
          </w:tcPr>
          <w:p w14:paraId="78D14901"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b/>
                <w:bCs/>
                <w:color w:val="FFFFFF"/>
                <w:kern w:val="0"/>
                <w:sz w:val="8"/>
                <w:szCs w:val="8"/>
                <w14:ligatures w14:val="none"/>
              </w:rPr>
              <w:t>Project Name</w:t>
            </w:r>
          </w:p>
        </w:tc>
        <w:tc>
          <w:tcPr>
            <w:tcW w:w="0" w:type="auto"/>
            <w:tcBorders>
              <w:top w:val="single" w:sz="6" w:space="0" w:color="000000"/>
              <w:left w:val="nil"/>
              <w:bottom w:val="single" w:sz="6" w:space="0" w:color="000000"/>
              <w:right w:val="single" w:sz="6" w:space="0" w:color="000000"/>
            </w:tcBorders>
            <w:shd w:val="clear" w:color="auto" w:fill="00418F"/>
            <w:hideMark/>
          </w:tcPr>
          <w:p w14:paraId="0FEAAB6B"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b/>
                <w:bCs/>
                <w:color w:val="FFFFFF"/>
                <w:kern w:val="0"/>
                <w:sz w:val="8"/>
                <w:szCs w:val="8"/>
                <w14:ligatures w14:val="none"/>
              </w:rPr>
              <w:t>Description</w:t>
            </w:r>
          </w:p>
        </w:tc>
        <w:tc>
          <w:tcPr>
            <w:tcW w:w="0" w:type="auto"/>
            <w:tcBorders>
              <w:top w:val="single" w:sz="6" w:space="0" w:color="000000"/>
              <w:left w:val="nil"/>
              <w:bottom w:val="single" w:sz="6" w:space="0" w:color="000000"/>
              <w:right w:val="single" w:sz="6" w:space="0" w:color="000000"/>
            </w:tcBorders>
            <w:shd w:val="clear" w:color="auto" w:fill="00418F"/>
            <w:hideMark/>
          </w:tcPr>
          <w:p w14:paraId="38BEEBAF"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b/>
                <w:bCs/>
                <w:color w:val="FFFFFF"/>
                <w:kern w:val="0"/>
                <w:sz w:val="8"/>
                <w:szCs w:val="8"/>
                <w14:ligatures w14:val="none"/>
              </w:rPr>
              <w:t>Amount</w:t>
            </w:r>
          </w:p>
        </w:tc>
        <w:tc>
          <w:tcPr>
            <w:tcW w:w="0" w:type="auto"/>
            <w:tcBorders>
              <w:top w:val="single" w:sz="6" w:space="0" w:color="000000"/>
              <w:left w:val="nil"/>
              <w:bottom w:val="single" w:sz="6" w:space="0" w:color="000000"/>
              <w:right w:val="single" w:sz="6" w:space="0" w:color="000000"/>
            </w:tcBorders>
            <w:shd w:val="clear" w:color="auto" w:fill="FFC000"/>
            <w:hideMark/>
          </w:tcPr>
          <w:p w14:paraId="0F645AD0"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w:eastAsia="Times New Roman" w:hAnsi="Aptos" w:cs="Times New Roman"/>
                <w:b/>
                <w:bCs/>
                <w:color w:val="000000"/>
                <w:kern w:val="0"/>
                <w:sz w:val="8"/>
                <w:szCs w:val="8"/>
                <w14:ligatures w14:val="none"/>
              </w:rPr>
              <w:t>1- Health, Safety, Access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17FCA6EC"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w:eastAsia="Times New Roman" w:hAnsi="Aptos" w:cs="Times New Roman"/>
                <w:b/>
                <w:bCs/>
                <w:color w:val="000000"/>
                <w:kern w:val="0"/>
                <w:sz w:val="8"/>
                <w:szCs w:val="8"/>
                <w14:ligatures w14:val="none"/>
              </w:rPr>
              <w:t>2- Student Success</w:t>
            </w:r>
          </w:p>
        </w:tc>
        <w:tc>
          <w:tcPr>
            <w:tcW w:w="0" w:type="auto"/>
            <w:tcBorders>
              <w:top w:val="single" w:sz="6" w:space="0" w:color="000000"/>
              <w:left w:val="nil"/>
              <w:bottom w:val="single" w:sz="6" w:space="0" w:color="000000"/>
              <w:right w:val="single" w:sz="6" w:space="0" w:color="000000"/>
            </w:tcBorders>
            <w:shd w:val="clear" w:color="auto" w:fill="FFC000"/>
            <w:hideMark/>
          </w:tcPr>
          <w:p w14:paraId="529C588A"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w:eastAsia="Times New Roman" w:hAnsi="Aptos" w:cs="Times New Roman"/>
                <w:b/>
                <w:bCs/>
                <w:color w:val="000000"/>
                <w:kern w:val="0"/>
                <w:sz w:val="8"/>
                <w:szCs w:val="8"/>
                <w14:ligatures w14:val="none"/>
              </w:rPr>
              <w:t>3- High Demand/State Priorities</w:t>
            </w:r>
          </w:p>
        </w:tc>
      </w:tr>
      <w:tr w:rsidR="009768D9" w:rsidRPr="009768D9" w14:paraId="1CA31255" w14:textId="77777777">
        <w:trPr>
          <w:trHeight w:val="150"/>
        </w:trPr>
        <w:tc>
          <w:tcPr>
            <w:tcW w:w="0" w:type="auto"/>
            <w:tcBorders>
              <w:top w:val="single" w:sz="6" w:space="0" w:color="000000"/>
              <w:left w:val="single" w:sz="6" w:space="0" w:color="000000"/>
              <w:bottom w:val="single" w:sz="6" w:space="0" w:color="000000"/>
              <w:right w:val="single" w:sz="6" w:space="0" w:color="000000"/>
            </w:tcBorders>
            <w:hideMark/>
          </w:tcPr>
          <w:p w14:paraId="65B55C00"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2</w:t>
            </w:r>
          </w:p>
        </w:tc>
        <w:tc>
          <w:tcPr>
            <w:tcW w:w="0" w:type="auto"/>
            <w:tcBorders>
              <w:top w:val="single" w:sz="6" w:space="0" w:color="000000"/>
              <w:left w:val="nil"/>
              <w:bottom w:val="single" w:sz="6" w:space="0" w:color="000000"/>
              <w:right w:val="single" w:sz="6" w:space="0" w:color="000000"/>
            </w:tcBorders>
            <w:hideMark/>
          </w:tcPr>
          <w:p w14:paraId="7997659B"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4021E3F2"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Site Improvements – Student-Facing Areas (Both Campuses) </w:t>
            </w:r>
          </w:p>
        </w:tc>
        <w:tc>
          <w:tcPr>
            <w:tcW w:w="0" w:type="auto"/>
            <w:tcBorders>
              <w:top w:val="single" w:sz="6" w:space="0" w:color="000000"/>
              <w:left w:val="nil"/>
              <w:bottom w:val="single" w:sz="6" w:space="0" w:color="000000"/>
              <w:right w:val="single" w:sz="6" w:space="0" w:color="000000"/>
            </w:tcBorders>
            <w:hideMark/>
          </w:tcPr>
          <w:p w14:paraId="6F327F52"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Upgrades to key outdoor and student-facing areas—landscaping, seating, gathering spaces, lighting, and hardscape improvements—to enhance campus appeal and usability. Improved site amenities strengthen student satisfaction, support recruitment and retention, and create a more welcoming and functional campus environment.</w:t>
            </w:r>
          </w:p>
        </w:tc>
        <w:tc>
          <w:tcPr>
            <w:tcW w:w="0" w:type="auto"/>
            <w:tcBorders>
              <w:top w:val="single" w:sz="6" w:space="0" w:color="000000"/>
              <w:left w:val="nil"/>
              <w:bottom w:val="single" w:sz="6" w:space="0" w:color="000000"/>
              <w:right w:val="single" w:sz="6" w:space="0" w:color="000000"/>
            </w:tcBorders>
            <w:hideMark/>
          </w:tcPr>
          <w:p w14:paraId="7F4B66C5"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$3,000,000</w:t>
            </w:r>
          </w:p>
        </w:tc>
        <w:tc>
          <w:tcPr>
            <w:tcW w:w="0" w:type="auto"/>
            <w:tcBorders>
              <w:top w:val="single" w:sz="6" w:space="0" w:color="000000"/>
              <w:left w:val="nil"/>
              <w:bottom w:val="single" w:sz="6" w:space="0" w:color="000000"/>
              <w:right w:val="single" w:sz="6" w:space="0" w:color="000000"/>
            </w:tcBorders>
            <w:hideMark/>
          </w:tcPr>
          <w:p w14:paraId="0AB288AF"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7E325173"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6B6BAB9A"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r>
      <w:tr w:rsidR="009768D9" w:rsidRPr="009768D9" w14:paraId="539BEBCC" w14:textId="77777777">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37030332"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2</w:t>
            </w:r>
          </w:p>
        </w:tc>
        <w:tc>
          <w:tcPr>
            <w:tcW w:w="0" w:type="auto"/>
            <w:tcBorders>
              <w:top w:val="single" w:sz="6" w:space="0" w:color="000000"/>
              <w:left w:val="nil"/>
              <w:bottom w:val="single" w:sz="6" w:space="0" w:color="000000"/>
              <w:right w:val="single" w:sz="6" w:space="0" w:color="000000"/>
            </w:tcBorders>
            <w:hideMark/>
          </w:tcPr>
          <w:p w14:paraId="099E7779"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1F5A1C6C"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WS Classroom Building Demolition  </w:t>
            </w:r>
          </w:p>
        </w:tc>
        <w:tc>
          <w:tcPr>
            <w:tcW w:w="0" w:type="auto"/>
            <w:tcBorders>
              <w:top w:val="single" w:sz="6" w:space="0" w:color="000000"/>
              <w:left w:val="nil"/>
              <w:bottom w:val="single" w:sz="6" w:space="0" w:color="000000"/>
              <w:right w:val="single" w:sz="6" w:space="0" w:color="000000"/>
            </w:tcBorders>
            <w:hideMark/>
          </w:tcPr>
          <w:p w14:paraId="5F012F4D"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xml:space="preserve">Demolition of the Westside Classroom Building, which was slated for removal in the 2016 Facilities Master Plan due to structural design limitations, ADA noncompliance, failing roof and windows, outdated mechanical/electrical systems, and configuration issues that make renovation infeasible. Removing this </w:t>
            </w:r>
            <w:r w:rsidRPr="009768D9">
              <w:rPr>
                <w:rFonts w:ascii="Aptos" w:eastAsia="Times New Roman" w:hAnsi="Aptos" w:cs="Times New Roman"/>
                <w:kern w:val="0"/>
                <w:sz w:val="8"/>
                <w:szCs w:val="8"/>
                <w14:ligatures w14:val="none"/>
              </w:rPr>
              <w:lastRenderedPageBreak/>
              <w:t>obsolete building eliminates ongoing operating costs, reduces liability, and enables redevelopment opportunities aligned with modern academic and workforce priorities.</w:t>
            </w:r>
          </w:p>
        </w:tc>
        <w:tc>
          <w:tcPr>
            <w:tcW w:w="0" w:type="auto"/>
            <w:tcBorders>
              <w:top w:val="single" w:sz="6" w:space="0" w:color="000000"/>
              <w:left w:val="nil"/>
              <w:bottom w:val="single" w:sz="6" w:space="0" w:color="000000"/>
              <w:right w:val="single" w:sz="6" w:space="0" w:color="000000"/>
            </w:tcBorders>
            <w:hideMark/>
          </w:tcPr>
          <w:p w14:paraId="4B809588"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lastRenderedPageBreak/>
              <w:t>$7,057,083</w:t>
            </w:r>
          </w:p>
        </w:tc>
        <w:tc>
          <w:tcPr>
            <w:tcW w:w="0" w:type="auto"/>
            <w:tcBorders>
              <w:top w:val="single" w:sz="6" w:space="0" w:color="000000"/>
              <w:left w:val="nil"/>
              <w:bottom w:val="single" w:sz="6" w:space="0" w:color="000000"/>
              <w:right w:val="single" w:sz="6" w:space="0" w:color="000000"/>
            </w:tcBorders>
            <w:hideMark/>
          </w:tcPr>
          <w:p w14:paraId="1EF56637"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475EFD5C"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222A80CD"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r>
      <w:tr w:rsidR="009768D9" w:rsidRPr="009768D9" w14:paraId="02523962" w14:textId="77777777">
        <w:trPr>
          <w:trHeight w:val="150"/>
        </w:trPr>
        <w:tc>
          <w:tcPr>
            <w:tcW w:w="0" w:type="auto"/>
            <w:tcBorders>
              <w:top w:val="single" w:sz="6" w:space="0" w:color="000000"/>
              <w:left w:val="single" w:sz="6" w:space="0" w:color="000000"/>
              <w:bottom w:val="single" w:sz="6" w:space="0" w:color="000000"/>
              <w:right w:val="single" w:sz="6" w:space="0" w:color="000000"/>
            </w:tcBorders>
            <w:hideMark/>
          </w:tcPr>
          <w:p w14:paraId="1FB1DB36"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2</w:t>
            </w:r>
          </w:p>
        </w:tc>
        <w:tc>
          <w:tcPr>
            <w:tcW w:w="0" w:type="auto"/>
            <w:tcBorders>
              <w:top w:val="single" w:sz="6" w:space="0" w:color="000000"/>
              <w:left w:val="nil"/>
              <w:bottom w:val="single" w:sz="6" w:space="0" w:color="000000"/>
              <w:right w:val="single" w:sz="6" w:space="0" w:color="000000"/>
            </w:tcBorders>
            <w:hideMark/>
          </w:tcPr>
          <w:p w14:paraId="053361E4"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1F3F0EF1"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School of Business, Tech &amp; Innovation Park / Hub (Replacement for WS Classroom Building)</w:t>
            </w:r>
          </w:p>
        </w:tc>
        <w:tc>
          <w:tcPr>
            <w:tcW w:w="0" w:type="auto"/>
            <w:tcBorders>
              <w:top w:val="single" w:sz="6" w:space="0" w:color="000000"/>
              <w:left w:val="nil"/>
              <w:bottom w:val="single" w:sz="6" w:space="0" w:color="000000"/>
              <w:right w:val="single" w:sz="6" w:space="0" w:color="000000"/>
            </w:tcBorders>
            <w:hideMark/>
          </w:tcPr>
          <w:p w14:paraId="512D0659"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Development of a new Business, Technology &amp; Innovation Hub on the site of the former Westside Classroom Building, designed to support modern business, computing, AI, and workforce-aligned academic programs in partnership with industry and community stakeholders. This facility positions WCSU as a regional engine for talent development, meeting Connecticut’s workforce needs in high-demand fields and supporting economic growth through research, innovation, and employer partnerships.</w:t>
            </w:r>
          </w:p>
        </w:tc>
        <w:tc>
          <w:tcPr>
            <w:tcW w:w="0" w:type="auto"/>
            <w:tcBorders>
              <w:top w:val="single" w:sz="6" w:space="0" w:color="000000"/>
              <w:left w:val="nil"/>
              <w:bottom w:val="single" w:sz="6" w:space="0" w:color="000000"/>
              <w:right w:val="single" w:sz="6" w:space="0" w:color="000000"/>
            </w:tcBorders>
            <w:hideMark/>
          </w:tcPr>
          <w:p w14:paraId="47595328"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$100,000,000</w:t>
            </w:r>
          </w:p>
        </w:tc>
        <w:tc>
          <w:tcPr>
            <w:tcW w:w="0" w:type="auto"/>
            <w:tcBorders>
              <w:top w:val="single" w:sz="6" w:space="0" w:color="000000"/>
              <w:left w:val="nil"/>
              <w:bottom w:val="single" w:sz="6" w:space="0" w:color="000000"/>
              <w:right w:val="single" w:sz="6" w:space="0" w:color="000000"/>
            </w:tcBorders>
            <w:hideMark/>
          </w:tcPr>
          <w:p w14:paraId="48D802AB"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21EB2B7F"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55F064A7"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r>
      <w:tr w:rsidR="009768D9" w:rsidRPr="009768D9" w14:paraId="6936828C" w14:textId="77777777">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2770087E"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3</w:t>
            </w:r>
          </w:p>
        </w:tc>
        <w:tc>
          <w:tcPr>
            <w:tcW w:w="0" w:type="auto"/>
            <w:tcBorders>
              <w:top w:val="single" w:sz="6" w:space="0" w:color="000000"/>
              <w:left w:val="nil"/>
              <w:bottom w:val="single" w:sz="6" w:space="0" w:color="000000"/>
              <w:right w:val="single" w:sz="6" w:space="0" w:color="000000"/>
            </w:tcBorders>
            <w:hideMark/>
          </w:tcPr>
          <w:p w14:paraId="1002A3D8"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50544652"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Honors House- ADA access and expansion </w:t>
            </w:r>
          </w:p>
        </w:tc>
        <w:tc>
          <w:tcPr>
            <w:tcW w:w="0" w:type="auto"/>
            <w:tcBorders>
              <w:top w:val="single" w:sz="6" w:space="0" w:color="000000"/>
              <w:left w:val="nil"/>
              <w:bottom w:val="single" w:sz="6" w:space="0" w:color="000000"/>
              <w:right w:val="single" w:sz="6" w:space="0" w:color="000000"/>
            </w:tcBorders>
            <w:hideMark/>
          </w:tcPr>
          <w:p w14:paraId="4C1AA21D"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Accessibility upgrades and expansion of instructional and student support spaces in the historic Honors House to serve over 350 students and provide additional Midtown classrooms. Improving ADA compliance and expanding high-demand academic space supports student success, instructional capacity, and state priorities for accessible public infrastructure. Per Mater Plan.</w:t>
            </w:r>
          </w:p>
        </w:tc>
        <w:tc>
          <w:tcPr>
            <w:tcW w:w="0" w:type="auto"/>
            <w:tcBorders>
              <w:top w:val="single" w:sz="6" w:space="0" w:color="000000"/>
              <w:left w:val="nil"/>
              <w:bottom w:val="single" w:sz="6" w:space="0" w:color="000000"/>
              <w:right w:val="single" w:sz="6" w:space="0" w:color="000000"/>
            </w:tcBorders>
            <w:hideMark/>
          </w:tcPr>
          <w:p w14:paraId="34CA02B6"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$4,000,000</w:t>
            </w:r>
          </w:p>
        </w:tc>
        <w:tc>
          <w:tcPr>
            <w:tcW w:w="0" w:type="auto"/>
            <w:tcBorders>
              <w:top w:val="single" w:sz="6" w:space="0" w:color="000000"/>
              <w:left w:val="nil"/>
              <w:bottom w:val="single" w:sz="6" w:space="0" w:color="000000"/>
              <w:right w:val="single" w:sz="6" w:space="0" w:color="000000"/>
            </w:tcBorders>
            <w:hideMark/>
          </w:tcPr>
          <w:p w14:paraId="44D6C13B"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7DBFC85A"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41760F52" w14:textId="77777777" w:rsidR="009768D9" w:rsidRPr="009768D9" w:rsidRDefault="009768D9" w:rsidP="009768D9">
            <w:pPr>
              <w:spacing w:after="0" w:line="240" w:lineRule="auto"/>
              <w:jc w:val="center"/>
              <w:rPr>
                <w:rFonts w:ascii="Aptos Black" w:eastAsia="Times New Roman" w:hAnsi="Aptos Black" w:cs="Times New Roman"/>
                <w:kern w:val="0"/>
                <w:sz w:val="8"/>
                <w:szCs w:val="8"/>
                <w14:ligatures w14:val="none"/>
              </w:rPr>
            </w:pPr>
            <w:r w:rsidRPr="009768D9">
              <w:rPr>
                <w:rFonts w:ascii="Aptos Black" w:eastAsia="Times New Roman" w:hAnsi="Aptos Black" w:cs="Times New Roman"/>
                <w:kern w:val="0"/>
                <w:sz w:val="8"/>
                <w:szCs w:val="8"/>
                <w14:ligatures w14:val="none"/>
              </w:rPr>
              <w:t> </w:t>
            </w:r>
          </w:p>
        </w:tc>
      </w:tr>
      <w:tr w:rsidR="009768D9" w:rsidRPr="009768D9" w14:paraId="32DB2A09" w14:textId="77777777">
        <w:trPr>
          <w:trHeight w:val="570"/>
        </w:trPr>
        <w:tc>
          <w:tcPr>
            <w:tcW w:w="0" w:type="auto"/>
            <w:tcBorders>
              <w:top w:val="single" w:sz="6" w:space="0" w:color="000000"/>
              <w:left w:val="single" w:sz="6" w:space="0" w:color="000000"/>
              <w:bottom w:val="single" w:sz="6" w:space="0" w:color="000000"/>
              <w:right w:val="single" w:sz="6" w:space="0" w:color="000000"/>
            </w:tcBorders>
            <w:hideMark/>
          </w:tcPr>
          <w:p w14:paraId="6B3B12D1"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4</w:t>
            </w:r>
          </w:p>
        </w:tc>
        <w:tc>
          <w:tcPr>
            <w:tcW w:w="0" w:type="auto"/>
            <w:tcBorders>
              <w:top w:val="single" w:sz="6" w:space="0" w:color="000000"/>
              <w:left w:val="nil"/>
              <w:bottom w:val="single" w:sz="6" w:space="0" w:color="000000"/>
              <w:right w:val="single" w:sz="6" w:space="0" w:color="000000"/>
            </w:tcBorders>
            <w:hideMark/>
          </w:tcPr>
          <w:p w14:paraId="544DD396"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48BAFE7A"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Ives Concert Park</w:t>
            </w:r>
          </w:p>
        </w:tc>
        <w:tc>
          <w:tcPr>
            <w:tcW w:w="0" w:type="auto"/>
            <w:tcBorders>
              <w:top w:val="single" w:sz="6" w:space="0" w:color="000000"/>
              <w:left w:val="nil"/>
              <w:bottom w:val="single" w:sz="6" w:space="0" w:color="000000"/>
              <w:right w:val="single" w:sz="6" w:space="0" w:color="000000"/>
            </w:tcBorders>
            <w:hideMark/>
          </w:tcPr>
          <w:p w14:paraId="48C1781E"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Comprehensive infrastructure and facility improvements at Ives Concert Park—including structural repairs, electrical and lighting upgrades, accessibility enhancements, and life-safety improvements—to restore a once well-recognized performance venue capable of hosting major cultural and community events. The project positions the site for expanded partnerships with local businesses, the City of Danbury, and state agencies to support tourism, community programming, and potential academic offerings in the arts, events management, and hospitality. Revitalizing Ives Concert Park creates a regional cultural and economic asset that drives tourism, supports local business growth, and expands revenue-generating opportunities. The improvements also enable workforce-aligned academic programming and advance the state’s goals for community engagement, arts development, and economic vitality.</w:t>
            </w:r>
          </w:p>
        </w:tc>
        <w:tc>
          <w:tcPr>
            <w:tcW w:w="0" w:type="auto"/>
            <w:tcBorders>
              <w:top w:val="single" w:sz="6" w:space="0" w:color="000000"/>
              <w:left w:val="nil"/>
              <w:bottom w:val="single" w:sz="6" w:space="0" w:color="000000"/>
              <w:right w:val="single" w:sz="6" w:space="0" w:color="000000"/>
            </w:tcBorders>
            <w:hideMark/>
          </w:tcPr>
          <w:p w14:paraId="412A0305"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$7,000,000 </w:t>
            </w:r>
          </w:p>
        </w:tc>
        <w:tc>
          <w:tcPr>
            <w:tcW w:w="0" w:type="auto"/>
            <w:tcBorders>
              <w:top w:val="single" w:sz="6" w:space="0" w:color="000000"/>
              <w:left w:val="nil"/>
              <w:bottom w:val="single" w:sz="6" w:space="0" w:color="000000"/>
              <w:right w:val="single" w:sz="6" w:space="0" w:color="000000"/>
            </w:tcBorders>
            <w:hideMark/>
          </w:tcPr>
          <w:p w14:paraId="03C2B4C8"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5F9E0797"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4C9608C4"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r>
      <w:tr w:rsidR="009768D9" w:rsidRPr="009768D9" w14:paraId="147CD819" w14:textId="77777777">
        <w:trPr>
          <w:trHeight w:val="150"/>
        </w:trPr>
        <w:tc>
          <w:tcPr>
            <w:tcW w:w="0" w:type="auto"/>
            <w:tcBorders>
              <w:top w:val="single" w:sz="6" w:space="0" w:color="000000"/>
              <w:left w:val="single" w:sz="6" w:space="0" w:color="000000"/>
              <w:bottom w:val="single" w:sz="6" w:space="0" w:color="000000"/>
              <w:right w:val="single" w:sz="6" w:space="0" w:color="000000"/>
            </w:tcBorders>
            <w:hideMark/>
          </w:tcPr>
          <w:p w14:paraId="1CE86527"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5</w:t>
            </w:r>
          </w:p>
        </w:tc>
        <w:tc>
          <w:tcPr>
            <w:tcW w:w="0" w:type="auto"/>
            <w:tcBorders>
              <w:top w:val="single" w:sz="6" w:space="0" w:color="000000"/>
              <w:left w:val="nil"/>
              <w:bottom w:val="single" w:sz="6" w:space="0" w:color="000000"/>
              <w:right w:val="single" w:sz="6" w:space="0" w:color="000000"/>
            </w:tcBorders>
            <w:hideMark/>
          </w:tcPr>
          <w:p w14:paraId="1A7D4065"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521C1125"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Westside Campus Athletics- new track and field </w:t>
            </w:r>
          </w:p>
        </w:tc>
        <w:tc>
          <w:tcPr>
            <w:tcW w:w="0" w:type="auto"/>
            <w:tcBorders>
              <w:top w:val="single" w:sz="6" w:space="0" w:color="000000"/>
              <w:left w:val="nil"/>
              <w:bottom w:val="single" w:sz="6" w:space="0" w:color="000000"/>
              <w:right w:val="single" w:sz="6" w:space="0" w:color="000000"/>
            </w:tcBorders>
            <w:hideMark/>
          </w:tcPr>
          <w:p w14:paraId="19CAA9F6"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Construction of a new track and field complex—including track, field event areas, lighting, and supporting infrastructure—to serve varsity athletics, recreation, and academic programs. A modern track supports student recruitment, retention, and health; it also expands WestConn’s capacity to host competitions and community events, advancing regional athletic and wellness priorities. Athletics is a key recruitment strategy for WCSU.</w:t>
            </w:r>
          </w:p>
        </w:tc>
        <w:tc>
          <w:tcPr>
            <w:tcW w:w="0" w:type="auto"/>
            <w:tcBorders>
              <w:top w:val="single" w:sz="6" w:space="0" w:color="000000"/>
              <w:left w:val="nil"/>
              <w:bottom w:val="single" w:sz="6" w:space="0" w:color="000000"/>
              <w:right w:val="single" w:sz="6" w:space="0" w:color="000000"/>
            </w:tcBorders>
            <w:hideMark/>
          </w:tcPr>
          <w:p w14:paraId="0EE6FCF7"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$9,360,000</w:t>
            </w:r>
          </w:p>
        </w:tc>
        <w:tc>
          <w:tcPr>
            <w:tcW w:w="0" w:type="auto"/>
            <w:tcBorders>
              <w:top w:val="single" w:sz="6" w:space="0" w:color="000000"/>
              <w:left w:val="nil"/>
              <w:bottom w:val="single" w:sz="6" w:space="0" w:color="000000"/>
              <w:right w:val="single" w:sz="6" w:space="0" w:color="000000"/>
            </w:tcBorders>
            <w:hideMark/>
          </w:tcPr>
          <w:p w14:paraId="4E8344DB"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1CF55715"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single" w:sz="6" w:space="0" w:color="000000"/>
              <w:right w:val="single" w:sz="6" w:space="0" w:color="000000"/>
            </w:tcBorders>
            <w:hideMark/>
          </w:tcPr>
          <w:p w14:paraId="0B1A8C16"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r>
      <w:tr w:rsidR="009768D9" w:rsidRPr="009768D9" w14:paraId="43E9CCE0" w14:textId="77777777">
        <w:trPr>
          <w:trHeight w:val="330"/>
        </w:trPr>
        <w:tc>
          <w:tcPr>
            <w:tcW w:w="0" w:type="auto"/>
            <w:tcBorders>
              <w:top w:val="single" w:sz="6" w:space="0" w:color="000000"/>
              <w:left w:val="single" w:sz="6" w:space="0" w:color="000000"/>
              <w:bottom w:val="single" w:sz="6" w:space="0" w:color="000000"/>
              <w:right w:val="single" w:sz="6" w:space="0" w:color="000000"/>
            </w:tcBorders>
            <w:hideMark/>
          </w:tcPr>
          <w:p w14:paraId="147B0217"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5</w:t>
            </w:r>
          </w:p>
        </w:tc>
        <w:tc>
          <w:tcPr>
            <w:tcW w:w="0" w:type="auto"/>
            <w:tcBorders>
              <w:top w:val="single" w:sz="6" w:space="0" w:color="000000"/>
              <w:left w:val="nil"/>
              <w:bottom w:val="single" w:sz="6" w:space="0" w:color="000000"/>
              <w:right w:val="single" w:sz="6" w:space="0" w:color="000000"/>
            </w:tcBorders>
            <w:hideMark/>
          </w:tcPr>
          <w:p w14:paraId="4E0BD903"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New Major Project</w:t>
            </w:r>
          </w:p>
        </w:tc>
        <w:tc>
          <w:tcPr>
            <w:tcW w:w="0" w:type="auto"/>
            <w:tcBorders>
              <w:top w:val="single" w:sz="6" w:space="0" w:color="000000"/>
              <w:left w:val="nil"/>
              <w:bottom w:val="single" w:sz="6" w:space="0" w:color="000000"/>
              <w:right w:val="single" w:sz="6" w:space="0" w:color="000000"/>
            </w:tcBorders>
            <w:hideMark/>
          </w:tcPr>
          <w:p w14:paraId="37912BD2"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Midtown Campus – New Quad (South of Science Building)</w:t>
            </w:r>
          </w:p>
        </w:tc>
        <w:tc>
          <w:tcPr>
            <w:tcW w:w="0" w:type="auto"/>
            <w:tcBorders>
              <w:top w:val="single" w:sz="6" w:space="0" w:color="000000"/>
              <w:left w:val="nil"/>
              <w:bottom w:val="single" w:sz="6" w:space="0" w:color="000000"/>
              <w:right w:val="single" w:sz="6" w:space="0" w:color="000000"/>
            </w:tcBorders>
            <w:hideMark/>
          </w:tcPr>
          <w:p w14:paraId="574AE810"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Development of a new student quad featuring improved lighting, drainage, pathways, accessibility features, and outdoor recreation and gathering spaces to activate the heart of the Midtown campus. Investing in high-quality outdoor student spaces improves campus life, supports recruitment, and strengthens the university’s role as a vibrant anchor institution for the region. Create a space for the external community to traverse seamlessly.</w:t>
            </w:r>
          </w:p>
        </w:tc>
        <w:tc>
          <w:tcPr>
            <w:tcW w:w="0" w:type="auto"/>
            <w:tcBorders>
              <w:top w:val="single" w:sz="6" w:space="0" w:color="000000"/>
              <w:left w:val="nil"/>
              <w:bottom w:val="single" w:sz="6" w:space="0" w:color="000000"/>
              <w:right w:val="single" w:sz="6" w:space="0" w:color="000000"/>
            </w:tcBorders>
            <w:hideMark/>
          </w:tcPr>
          <w:p w14:paraId="6FB5804E" w14:textId="77777777" w:rsidR="009768D9" w:rsidRPr="009768D9" w:rsidRDefault="009768D9" w:rsidP="009768D9">
            <w:pPr>
              <w:spacing w:after="0" w:line="240" w:lineRule="auto"/>
              <w:jc w:val="right"/>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$3,200,000</w:t>
            </w:r>
          </w:p>
        </w:tc>
        <w:tc>
          <w:tcPr>
            <w:tcW w:w="0" w:type="auto"/>
            <w:tcBorders>
              <w:top w:val="single" w:sz="6" w:space="0" w:color="000000"/>
              <w:left w:val="nil"/>
              <w:bottom w:val="single" w:sz="6" w:space="0" w:color="000000"/>
              <w:right w:val="single" w:sz="6" w:space="0" w:color="000000"/>
            </w:tcBorders>
            <w:hideMark/>
          </w:tcPr>
          <w:p w14:paraId="21083004"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5226D0B6"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x</w:t>
            </w:r>
          </w:p>
        </w:tc>
        <w:tc>
          <w:tcPr>
            <w:tcW w:w="0" w:type="auto"/>
            <w:tcBorders>
              <w:top w:val="single" w:sz="6" w:space="0" w:color="000000"/>
              <w:left w:val="nil"/>
              <w:bottom w:val="single" w:sz="6" w:space="0" w:color="000000"/>
              <w:right w:val="single" w:sz="6" w:space="0" w:color="000000"/>
            </w:tcBorders>
            <w:hideMark/>
          </w:tcPr>
          <w:p w14:paraId="3621A5FE"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x</w:t>
            </w:r>
          </w:p>
        </w:tc>
      </w:tr>
      <w:tr w:rsidR="009768D9" w:rsidRPr="009768D9" w14:paraId="258517B5" w14:textId="77777777">
        <w:trPr>
          <w:trHeight w:val="150"/>
        </w:trPr>
        <w:tc>
          <w:tcPr>
            <w:tcW w:w="0" w:type="auto"/>
            <w:tcBorders>
              <w:top w:val="single" w:sz="6" w:space="0" w:color="000000"/>
              <w:left w:val="nil"/>
              <w:bottom w:val="nil"/>
              <w:right w:val="nil"/>
            </w:tcBorders>
            <w:hideMark/>
          </w:tcPr>
          <w:p w14:paraId="7B6591C7"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0296686C"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5F30A4B7"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682BE423" w14:textId="77777777" w:rsidR="009768D9" w:rsidRPr="009768D9" w:rsidRDefault="009768D9" w:rsidP="009768D9">
            <w:pPr>
              <w:spacing w:after="0" w:line="240" w:lineRule="auto"/>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76DBF385" w14:textId="77777777" w:rsidR="009768D9" w:rsidRPr="009768D9" w:rsidRDefault="009768D9" w:rsidP="009768D9">
            <w:pPr>
              <w:spacing w:after="0" w:line="240" w:lineRule="auto"/>
              <w:jc w:val="right"/>
              <w:rPr>
                <w:rFonts w:ascii="Aptos" w:eastAsia="Times New Roman" w:hAnsi="Aptos" w:cs="Times New Roman"/>
                <w:b/>
                <w:bCs/>
                <w:kern w:val="0"/>
                <w:sz w:val="9"/>
                <w:szCs w:val="9"/>
                <w14:ligatures w14:val="none"/>
              </w:rPr>
            </w:pPr>
            <w:r w:rsidRPr="009768D9">
              <w:rPr>
                <w:rFonts w:ascii="Aptos" w:eastAsia="Times New Roman" w:hAnsi="Aptos" w:cs="Times New Roman"/>
                <w:b/>
                <w:bCs/>
                <w:kern w:val="0"/>
                <w:sz w:val="9"/>
                <w:szCs w:val="9"/>
                <w14:ligatures w14:val="none"/>
              </w:rPr>
              <w:t>$167,952,779 </w:t>
            </w:r>
          </w:p>
        </w:tc>
        <w:tc>
          <w:tcPr>
            <w:tcW w:w="0" w:type="auto"/>
            <w:tcBorders>
              <w:top w:val="single" w:sz="6" w:space="0" w:color="000000"/>
              <w:left w:val="nil"/>
              <w:bottom w:val="nil"/>
              <w:right w:val="nil"/>
            </w:tcBorders>
            <w:hideMark/>
          </w:tcPr>
          <w:p w14:paraId="6F1A293A"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59AC9645"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c>
          <w:tcPr>
            <w:tcW w:w="0" w:type="auto"/>
            <w:tcBorders>
              <w:top w:val="single" w:sz="6" w:space="0" w:color="000000"/>
              <w:left w:val="nil"/>
              <w:bottom w:val="nil"/>
              <w:right w:val="nil"/>
            </w:tcBorders>
            <w:hideMark/>
          </w:tcPr>
          <w:p w14:paraId="4D0DCD2D" w14:textId="77777777" w:rsidR="009768D9" w:rsidRPr="009768D9" w:rsidRDefault="009768D9" w:rsidP="009768D9">
            <w:pPr>
              <w:spacing w:after="0" w:line="240" w:lineRule="auto"/>
              <w:jc w:val="center"/>
              <w:rPr>
                <w:rFonts w:ascii="Aptos" w:eastAsia="Times New Roman" w:hAnsi="Aptos" w:cs="Times New Roman"/>
                <w:kern w:val="0"/>
                <w:sz w:val="8"/>
                <w:szCs w:val="8"/>
                <w14:ligatures w14:val="none"/>
              </w:rPr>
            </w:pPr>
            <w:r w:rsidRPr="009768D9">
              <w:rPr>
                <w:rFonts w:ascii="Aptos" w:eastAsia="Times New Roman" w:hAnsi="Aptos" w:cs="Times New Roman"/>
                <w:kern w:val="0"/>
                <w:sz w:val="8"/>
                <w:szCs w:val="8"/>
                <w14:ligatures w14:val="none"/>
              </w:rPr>
              <w:t> </w:t>
            </w:r>
          </w:p>
        </w:tc>
      </w:tr>
    </w:tbl>
    <w:p w14:paraId="7DEB44DB"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45BD780D"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10B3532E" w14:textId="77777777" w:rsidR="009768D9" w:rsidRPr="009768D9" w:rsidRDefault="009768D9" w:rsidP="009768D9">
      <w:pPr>
        <w:spacing w:after="150" w:line="240" w:lineRule="auto"/>
        <w:rPr>
          <w:rFonts w:ascii="Aptos" w:eastAsia="Times New Roman" w:hAnsi="Aptos" w:cs="Times New Roman"/>
          <w:color w:val="000000"/>
          <w:kern w:val="0"/>
          <w:sz w:val="9"/>
          <w:szCs w:val="9"/>
          <w14:ligatures w14:val="none"/>
        </w:rPr>
      </w:pPr>
      <w:r w:rsidRPr="009768D9">
        <w:rPr>
          <w:rFonts w:ascii="Aptos" w:eastAsia="Times New Roman" w:hAnsi="Aptos" w:cs="Times New Roman"/>
          <w:color w:val="000000"/>
          <w:kern w:val="0"/>
          <w:sz w:val="9"/>
          <w:szCs w:val="9"/>
          <w14:ligatures w14:val="none"/>
        </w:rPr>
        <w:t> </w:t>
      </w:r>
    </w:p>
    <w:p w14:paraId="4A8AD7FD"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4B8CDB4D"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75C6035E"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487C2AA7"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5E7D2C19"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03119659"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54C190F3"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418"/>
      </w:tblGrid>
      <w:tr w:rsidR="009768D9" w:rsidRPr="009768D9" w14:paraId="697C4BAD" w14:textId="77777777">
        <w:trPr>
          <w:trHeight w:val="465"/>
        </w:trPr>
        <w:tc>
          <w:tcPr>
            <w:tcW w:w="0" w:type="auto"/>
            <w:tcBorders>
              <w:top w:val="nil"/>
              <w:left w:val="nil"/>
              <w:bottom w:val="nil"/>
              <w:right w:val="nil"/>
            </w:tcBorders>
            <w:shd w:val="clear" w:color="auto" w:fill="00418F"/>
            <w:hideMark/>
          </w:tcPr>
          <w:p w14:paraId="20E29219" w14:textId="6A5578EC" w:rsidR="009768D9" w:rsidRPr="009768D9" w:rsidRDefault="009768D9" w:rsidP="009768D9">
            <w:pPr>
              <w:spacing w:after="150" w:line="240" w:lineRule="auto"/>
              <w:rPr>
                <w:rFonts w:ascii="Aptos" w:eastAsia="Times New Roman" w:hAnsi="Aptos" w:cs="Times New Roman"/>
                <w:kern w:val="0"/>
                <w:sz w:val="18"/>
                <w:szCs w:val="18"/>
                <w14:ligatures w14:val="none"/>
              </w:rPr>
            </w:pPr>
          </w:p>
        </w:tc>
        <w:tc>
          <w:tcPr>
            <w:tcW w:w="0" w:type="auto"/>
            <w:tcBorders>
              <w:top w:val="nil"/>
              <w:left w:val="nil"/>
              <w:bottom w:val="nil"/>
              <w:right w:val="nil"/>
            </w:tcBorders>
            <w:hideMark/>
          </w:tcPr>
          <w:p w14:paraId="2F0B8F11" w14:textId="77777777" w:rsidR="009768D9" w:rsidRPr="009768D9" w:rsidRDefault="009768D9" w:rsidP="009768D9">
            <w:pPr>
              <w:spacing w:after="150" w:line="240" w:lineRule="auto"/>
              <w:rPr>
                <w:rFonts w:ascii="Aptos Black" w:eastAsia="Times New Roman" w:hAnsi="Aptos Black" w:cs="Times New Roman"/>
                <w:kern w:val="0"/>
                <w:sz w:val="33"/>
                <w:szCs w:val="33"/>
                <w14:ligatures w14:val="none"/>
              </w:rPr>
            </w:pPr>
            <w:r w:rsidRPr="009768D9">
              <w:rPr>
                <w:rFonts w:ascii="Aptos Black" w:eastAsia="Times New Roman" w:hAnsi="Aptos Black" w:cs="Times New Roman"/>
                <w:b/>
                <w:bCs/>
                <w:color w:val="00418F"/>
                <w:kern w:val="0"/>
                <w:sz w:val="33"/>
                <w:szCs w:val="33"/>
                <w14:ligatures w14:val="none"/>
              </w:rPr>
              <w:t>Enrollment Initiatives</w:t>
            </w:r>
          </w:p>
        </w:tc>
      </w:tr>
    </w:tbl>
    <w:p w14:paraId="60701725" w14:textId="77777777" w:rsidR="009768D9" w:rsidRPr="009768D9" w:rsidRDefault="009768D9" w:rsidP="009768D9">
      <w:pPr>
        <w:spacing w:after="15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4734C47A" w14:textId="77777777" w:rsidR="009768D9" w:rsidRPr="009768D9" w:rsidRDefault="009768D9" w:rsidP="009768D9">
      <w:pPr>
        <w:spacing w:after="150" w:line="240" w:lineRule="auto"/>
        <w:rPr>
          <w:rFonts w:ascii="Aptos Black" w:eastAsia="Times New Roman" w:hAnsi="Aptos Black" w:cs="Times New Roman"/>
          <w:color w:val="000000"/>
          <w:kern w:val="0"/>
          <w:sz w:val="18"/>
          <w:szCs w:val="18"/>
          <w:u w:val="single"/>
          <w14:ligatures w14:val="none"/>
        </w:rPr>
      </w:pPr>
      <w:r w:rsidRPr="009768D9">
        <w:rPr>
          <w:rFonts w:ascii="Aptos Black" w:eastAsia="Times New Roman" w:hAnsi="Aptos Black" w:cs="Times New Roman"/>
          <w:color w:val="000000"/>
          <w:kern w:val="0"/>
          <w:sz w:val="18"/>
          <w:szCs w:val="18"/>
          <w:u w:val="single"/>
          <w14:ligatures w14:val="none"/>
        </w:rPr>
        <w:t>Enrollment Initiatives and Outcomes (2024–2025)</w:t>
      </w:r>
    </w:p>
    <w:p w14:paraId="4E625496"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Over the past year, Western Connecticut State University (WCSU) has undertaken a comprehensive, data-driven enrollment and student success strategy designed to reverse long-term enrollment declines, improve retention and completion, and align institutional growth with Connecticut’s workforce and fiscal priorities. These efforts are organized within the WCSU Strategic Enrollment Management &amp; Institutional Planning Framework (2025–2030) and the emerging Western Rising strategic plan 2025-2028 focused priorities, which together define WCSU as Connecticut’s largest 4-year Hispanic-Serving Institution (HSI), a regional anchor for workforce and cultural life, and a student-ready campus committed to applied learning and equity.</w:t>
      </w:r>
    </w:p>
    <w:p w14:paraId="2D53D749"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0476C85E" w14:textId="77777777" w:rsidR="009768D9" w:rsidRPr="009768D9" w:rsidRDefault="009768D9" w:rsidP="009768D9">
      <w:pPr>
        <w:spacing w:after="15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System and Institutional Momentum</w:t>
      </w:r>
    </w:p>
    <w:p w14:paraId="5BF15E24"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Within the Connecticut State Colleges and Universities (CSCU) system, total enrollment increased by 6.7 percent in fall 2025. WCSU posted a 9.7 percent increase in total enrollment, the second highest growth among the four state universities.</w:t>
      </w:r>
    </w:p>
    <w:p w14:paraId="55B57A6C"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2E2657EE"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Year-over-year enrollment results at WCSU include:</w:t>
      </w:r>
    </w:p>
    <w:p w14:paraId="1007FF02" w14:textId="1B905DB1"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Undergraduate headcount grew from 3,567 (fall 2024) to 3,946 (fall 2025), a 10.6 percent increase; this was on top of fall 2024 enrollment growth.</w:t>
      </w:r>
    </w:p>
    <w:p w14:paraId="1DCEB663" w14:textId="4768F89A"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Graduate enrollment increased from 602 to 627 students (4.2 percent).</w:t>
      </w:r>
    </w:p>
    <w:p w14:paraId="1E37B275" w14:textId="21160C4E"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Total enrollment increased from 4,169 to 4,573 students (9.7 percent).</w:t>
      </w:r>
    </w:p>
    <w:p w14:paraId="59C5F8B6" w14:textId="65E2D670"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first-year cohort grew by approximately 6.2 percent, from 848 to more than 900 new students.</w:t>
      </w:r>
    </w:p>
    <w:p w14:paraId="1AE33F87" w14:textId="4A49792D"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New transfer enrollment increased by approximately 11 percent, from 233 to 258 students.</w:t>
      </w:r>
    </w:p>
    <w:p w14:paraId="1B08D69E" w14:textId="7FBAA22A"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incoming spring 2025 class was up 30 percent (57 students) versus spring 2024.</w:t>
      </w:r>
    </w:p>
    <w:p w14:paraId="3D1E2432" w14:textId="35EC17E6" w:rsidR="009768D9" w:rsidRP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Overall spring 2025 undergraduate headcount was up 5.3 percent (168 students) versus spring 2024.</w:t>
      </w:r>
    </w:p>
    <w:p w14:paraId="0DED88FD" w14:textId="31AC844C" w:rsidR="009768D9" w:rsidRDefault="009768D9" w:rsidP="009768D9">
      <w:pPr>
        <w:pStyle w:val="ListParagraph"/>
        <w:numPr>
          <w:ilvl w:val="0"/>
          <w:numId w:val="1"/>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current fall 2025 application pool is up approximately 8 percent (533 applications) compared with fall 2024.</w:t>
      </w:r>
    </w:p>
    <w:p w14:paraId="62C2BE66"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p>
    <w:p w14:paraId="6CAD145F"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First-year retention has risen from 70 percent (2022–2023) to 73.5 percent (2023–2024) and 76 percent (2024–2025), placing WCSU above both the Connecticut (72.6 percent) and U.S. (70.6 percent) averages for comparable public institutions. The six-year graduation rate has climbed to 43 percent, with additional improvement targeted over the next five years.</w:t>
      </w:r>
    </w:p>
    <w:p w14:paraId="46F35EC5"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49FB5716" w14:textId="77777777" w:rsidR="009768D9" w:rsidRPr="009768D9" w:rsidRDefault="009768D9" w:rsidP="009768D9">
      <w:pPr>
        <w:spacing w:after="15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lastRenderedPageBreak/>
        <w:t>Spring 2026 Outlook</w:t>
      </w:r>
    </w:p>
    <w:p w14:paraId="4A48CB52"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Internal projections anticipate </w:t>
      </w:r>
      <w:r w:rsidRPr="009768D9">
        <w:rPr>
          <w:rFonts w:ascii="Aptos" w:eastAsia="Times New Roman" w:hAnsi="Aptos" w:cs="Times New Roman"/>
          <w:b/>
          <w:bCs/>
          <w:color w:val="000000"/>
          <w:kern w:val="0"/>
          <w:sz w:val="15"/>
          <w:szCs w:val="15"/>
          <w14:ligatures w14:val="none"/>
        </w:rPr>
        <w:t>continued growth into Spring 2026</w:t>
      </w:r>
      <w:r w:rsidRPr="009768D9">
        <w:rPr>
          <w:rFonts w:ascii="Aptos" w:eastAsia="Times New Roman" w:hAnsi="Aptos" w:cs="Times New Roman"/>
          <w:color w:val="000000"/>
          <w:kern w:val="0"/>
          <w:sz w:val="15"/>
          <w:szCs w:val="15"/>
          <w14:ligatures w14:val="none"/>
        </w:rPr>
        <w:t>, though at a moderated pace. The University has adopted a “</w:t>
      </w:r>
      <w:r w:rsidRPr="009768D9">
        <w:rPr>
          <w:rFonts w:ascii="Aptos" w:eastAsia="Times New Roman" w:hAnsi="Aptos" w:cs="Times New Roman"/>
          <w:b/>
          <w:bCs/>
          <w:color w:val="000000"/>
          <w:kern w:val="0"/>
          <w:sz w:val="15"/>
          <w:szCs w:val="15"/>
          <w14:ligatures w14:val="none"/>
        </w:rPr>
        <w:t>Budget-Aligned Growth Scenario” utilizing multivariate predictive analytics that</w:t>
      </w:r>
      <w:r w:rsidRPr="009768D9">
        <w:rPr>
          <w:rFonts w:ascii="Aptos" w:eastAsia="Times New Roman" w:hAnsi="Aptos" w:cs="Times New Roman"/>
          <w:color w:val="000000"/>
          <w:kern w:val="0"/>
          <w:sz w:val="15"/>
          <w:szCs w:val="15"/>
          <w14:ligatures w14:val="none"/>
        </w:rPr>
        <w:t> target </w:t>
      </w:r>
      <w:r w:rsidRPr="009768D9">
        <w:rPr>
          <w:rFonts w:ascii="Aptos" w:eastAsia="Times New Roman" w:hAnsi="Aptos" w:cs="Times New Roman"/>
          <w:b/>
          <w:bCs/>
          <w:color w:val="000000"/>
          <w:kern w:val="0"/>
          <w:sz w:val="15"/>
          <w:szCs w:val="15"/>
          <w14:ligatures w14:val="none"/>
        </w:rPr>
        <w:t>4% annual growth through Fall 2026</w:t>
      </w:r>
      <w:r w:rsidRPr="009768D9">
        <w:rPr>
          <w:rFonts w:ascii="Aptos" w:eastAsia="Times New Roman" w:hAnsi="Aptos" w:cs="Times New Roman"/>
          <w:color w:val="000000"/>
          <w:kern w:val="0"/>
          <w:sz w:val="15"/>
          <w:szCs w:val="15"/>
          <w14:ligatures w14:val="none"/>
        </w:rPr>
        <w:t>, then 2% annually through 2029. A finalized FY26–FY30 enrollment plan will be issued in Spring 2026, with year-by-year targets by student segment. </w:t>
      </w:r>
    </w:p>
    <w:p w14:paraId="65ACF668" w14:textId="77777777" w:rsidR="009768D9" w:rsidRPr="009768D9" w:rsidRDefault="009768D9" w:rsidP="009768D9">
      <w:pPr>
        <w:spacing w:after="0" w:line="240" w:lineRule="auto"/>
        <w:rPr>
          <w:rFonts w:ascii="Aptos Black" w:eastAsia="Times New Roman" w:hAnsi="Aptos Black" w:cs="Times New Roman"/>
          <w:color w:val="000000"/>
          <w:kern w:val="0"/>
          <w:sz w:val="18"/>
          <w:szCs w:val="18"/>
          <w14:ligatures w14:val="none"/>
        </w:rPr>
      </w:pPr>
      <w:r w:rsidRPr="009768D9">
        <w:rPr>
          <w:rFonts w:ascii="Aptos Black" w:eastAsia="Times New Roman" w:hAnsi="Aptos Black" w:cs="Times New Roman"/>
          <w:color w:val="000000"/>
          <w:kern w:val="0"/>
          <w:sz w:val="18"/>
          <w:szCs w:val="18"/>
          <w14:ligatures w14:val="none"/>
        </w:rPr>
        <w:t> </w:t>
      </w:r>
    </w:p>
    <w:p w14:paraId="3775EA05" w14:textId="77777777" w:rsidR="009768D9" w:rsidRPr="009768D9" w:rsidRDefault="009768D9" w:rsidP="009768D9">
      <w:pPr>
        <w:spacing w:after="15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Leadership, Structure, and Data-Driven Management</w:t>
      </w:r>
    </w:p>
    <w:p w14:paraId="419F8D6B"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Leadership transitions in early 2025, including the appointments of President Jesse Bernal and Provost Stephen Hegedus, provided stability and a unified vision that enabled coordinated action on enrollment and student success. </w:t>
      </w:r>
    </w:p>
    <w:p w14:paraId="21012647"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426348E"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university also:</w:t>
      </w:r>
    </w:p>
    <w:p w14:paraId="1125979B" w14:textId="77777777" w:rsidR="009768D9" w:rsidRDefault="009768D9" w:rsidP="009768D9">
      <w:pPr>
        <w:pStyle w:val="ListParagraph"/>
        <w:numPr>
          <w:ilvl w:val="0"/>
          <w:numId w:val="2"/>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Established by the President’s Advisory Council on Strategic Enrollment and Student Success (SESSC), a cross-functional body charged with sustainable enrollment growth, retention and completion, closing equity gaps, workforce alignment, and belonging.</w:t>
      </w:r>
    </w:p>
    <w:p w14:paraId="783B603D" w14:textId="77777777" w:rsidR="009768D9" w:rsidRDefault="009768D9" w:rsidP="009768D9">
      <w:pPr>
        <w:pStyle w:val="ListParagraph"/>
        <w:numPr>
          <w:ilvl w:val="0"/>
          <w:numId w:val="2"/>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Launched working groups on data analytics and dashboards, transfer and adult pathways, graduate enrollment, and first-year experience.</w:t>
      </w:r>
    </w:p>
    <w:p w14:paraId="0CB8C751" w14:textId="2224C8E3" w:rsidR="009768D9" w:rsidRPr="009768D9" w:rsidRDefault="009768D9" w:rsidP="009768D9">
      <w:pPr>
        <w:pStyle w:val="ListParagraph"/>
        <w:numPr>
          <w:ilvl w:val="0"/>
          <w:numId w:val="2"/>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Updated key admissions, transfer, and academic progress policies in response to accreditation recommendations, with a focus on transparency, student-centered pathways, and timely completion.</w:t>
      </w:r>
    </w:p>
    <w:p w14:paraId="27C31E4F"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036E72CD"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 support these structural changes, WCSU has invested in advanced analytics and planning tools, including Gray Decision Intelligence for program-level market and viability analysis, Othot for AI-driven yield and scholarship optimization, and enhanced predictive dashboards that support recruitment, course scheduling, and early intervention for at-risk students.</w:t>
      </w:r>
    </w:p>
    <w:p w14:paraId="3F36DB7E" w14:textId="18E7F1B5"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p>
    <w:p w14:paraId="368F5361" w14:textId="77777777" w:rsidR="009768D9" w:rsidRPr="009768D9" w:rsidRDefault="009768D9" w:rsidP="009768D9">
      <w:pPr>
        <w:spacing w:after="15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Enrollment Growth and Market Expansion</w:t>
      </w:r>
    </w:p>
    <w:p w14:paraId="337E8B94"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WCSU’s recent enrollment growth reflects a multi-pronged strategy across traditional pipelines, transfer students, adult learners, and new markets.</w:t>
      </w:r>
    </w:p>
    <w:p w14:paraId="18BD705B"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368C0064" w14:textId="6E9B6866" w:rsidR="009768D9" w:rsidRPr="009768D9" w:rsidRDefault="009768D9" w:rsidP="009768D9">
      <w:pPr>
        <w:pStyle w:val="ListParagraph"/>
        <w:numPr>
          <w:ilvl w:val="0"/>
          <w:numId w:val="4"/>
        </w:num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First-Year Recruitment Funnel: Student Search, Events, Marketing, and Travel</w:t>
      </w:r>
    </w:p>
    <w:p w14:paraId="4D61C74A" w14:textId="4BE77DDE" w:rsid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utilizes a comprehensive student search and outreach strategy to build the first-year pipeline. Working with Carnegie, the university conducts targeted senior search campaigns each fall, and additional campaigns to sophomores and juniors each winter. The institution communicates directly with purchased names from College Board, ACT, and Encoura, as well as its inquiry pool, to drive applications and build early interest. Seniors are encouraged to apply via the WCSU application, while sophomores and juniors are invited to join the mailing list. Enrollment data is used to target in-state and out-of-state students with differentiated messaging by geography, intended program of study, and academic profile.</w:t>
      </w:r>
    </w:p>
    <w:p w14:paraId="17FC8576"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p>
    <w:p w14:paraId="3B272F82"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Admissions Office complements this digital outreach with a robust campus visit program. Admissions </w:t>
      </w:r>
      <w:bookmarkStart w:id="19" w:name="_Int_eI9tJ9rl"/>
      <w:bookmarkEnd w:id="19"/>
      <w:r w:rsidRPr="009768D9">
        <w:rPr>
          <w:rFonts w:ascii="Aptos" w:eastAsia="Times New Roman" w:hAnsi="Aptos" w:cs="Times New Roman"/>
          <w:color w:val="000000"/>
          <w:kern w:val="0"/>
          <w:sz w:val="15"/>
          <w:szCs w:val="15"/>
          <w14:ligatures w14:val="none"/>
        </w:rPr>
        <w:t>hosts daily campus tours, weekly information sessions, monthly school-specific preview days, and campuswide open houses. All visits are managed and tracked within the TargetX CRM, allowing WCSU to invite students with event-specific links, capture new prospects through the website, and maintain ongoing communication throughout the enrollment cycle.</w:t>
      </w:r>
    </w:p>
    <w:p w14:paraId="69566EF5"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33EB99F3"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 build brand awareness and increase inquiries at the top of the funnel, WCSU’s Communications and Marketing team runs out-of-home and digital campaigns, including billboards, bus wraps, mall signage, and Metro-North platform advertising. These efforts are supplemented by geo-fenced digital advertising in key markets to further extend reach and impressions.</w:t>
      </w:r>
    </w:p>
    <w:p w14:paraId="707DDD29"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279A5E97"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Recruitment travel remains a core strength. Admissions staff recruit extensively within a roughly 150-mile radius of campus, attending more than 500 high school visits, college fairs, transfer programs, and panel presentations during each recruitment cycle. While there is a heavy focus on the local market, and approximately one-third of each entering class comes from eight nearby high schools, admissions staff also travel to out-of-state markets, particularly Massachusetts, New Jersey, and New York. Local travel emphasizes partnerships with school counselors and includes high school visits, onsite decision days, FAFSA awareness and completion of workshops, panel presentations, and on-campus counselor receptions. Out-of-state travel includes school visits, college fairs, panel presentations, and regional counselor and admitted-student receptions.</w:t>
      </w:r>
    </w:p>
    <w:p w14:paraId="682B8186"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6814D422"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top ten feeder high schools for WCSU include Danbury High School, New Milford High School, Bethel High School, Brookfield High School, New Fairfield High School, Brewster High School, Carmel High School, Newtown High School, Henry Abbott Technical High School, and Ridgefield High School, illustrating the strength of the regional pipeline.</w:t>
      </w:r>
    </w:p>
    <w:p w14:paraId="021B101F"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63461AB9"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 2025, the President’s Office allocated supplemental one-time funding to enhance outreach and marketing efforts as pilot initiatives for evaluation.</w:t>
      </w:r>
    </w:p>
    <w:p w14:paraId="137C2485" w14:textId="77777777" w:rsidR="009768D9" w:rsidRPr="009768D9" w:rsidRDefault="009768D9" w:rsidP="009768D9">
      <w:pPr>
        <w:spacing w:after="0" w:line="240" w:lineRule="auto"/>
        <w:ind w:left="270"/>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1C91CFB8" w14:textId="6AF77A5F" w:rsidR="009768D9" w:rsidRPr="009768D9" w:rsidRDefault="009768D9" w:rsidP="009768D9">
      <w:pPr>
        <w:pStyle w:val="ListParagraph"/>
        <w:numPr>
          <w:ilvl w:val="0"/>
          <w:numId w:val="4"/>
        </w:num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Strengthening Transfer Pathways</w:t>
      </w:r>
    </w:p>
    <w:p w14:paraId="23FC20CD" w14:textId="77777777" w:rsid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Through a statewide Innovation Initiative and close collaboration with CT State Community College campuses and other partners, WCSU has strengthened transfer pathways and expanded outreach to transfer students by implementing design-thinking strategies and technology-enabled solutions developed through the ASU-sponsored Design Accelerator. These efforts include streamlined credit articulation tools, enhanced advising systems, and coordinated curriculum alignment across institutions, all aimed at reducing transfer barriers and improving student mobility.</w:t>
      </w:r>
    </w:p>
    <w:p w14:paraId="309C38E2" w14:textId="77777777" w:rsidR="009768D9" w:rsidRDefault="009768D9" w:rsidP="009768D9">
      <w:pPr>
        <w:spacing w:after="0" w:line="240" w:lineRule="auto"/>
        <w:ind w:left="270"/>
        <w:rPr>
          <w:rFonts w:ascii="Aptos" w:eastAsia="Times New Roman" w:hAnsi="Aptos" w:cs="Times New Roman"/>
          <w:color w:val="000000"/>
          <w:kern w:val="0"/>
          <w:sz w:val="15"/>
          <w:szCs w:val="15"/>
          <w14:ligatures w14:val="none"/>
        </w:rPr>
      </w:pPr>
    </w:p>
    <w:p w14:paraId="773FFD49" w14:textId="1A830D26"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xml:space="preserve">The admissions office has also increased outreach to community college partners through high-frequency visits, onsite decision days, and streamlined credit evaluation processes. WCSU visits all 12 CT State campuses for transfer recruitment and coordinates onsite advising and </w:t>
      </w:r>
      <w:r w:rsidRPr="009768D9">
        <w:rPr>
          <w:rFonts w:ascii="Aptos" w:eastAsia="Times New Roman" w:hAnsi="Aptos" w:cs="Times New Roman"/>
          <w:color w:val="000000"/>
          <w:kern w:val="0"/>
          <w:sz w:val="15"/>
          <w:szCs w:val="15"/>
          <w14:ligatures w14:val="none"/>
        </w:rPr>
        <w:lastRenderedPageBreak/>
        <w:t>admission days at the three CT State campuses in its primary service area. The university also hosts table visits during CT State graduation week to support next-step planning and encourages University Advising staff to visit first-year classes at CT State campuses.</w:t>
      </w:r>
    </w:p>
    <w:p w14:paraId="6CE4D839"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2247E28B"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 deepen academic connections, WCSU also deploys faculty as recruiters. Faculty travel with admissions staff to community colleges, connect with their CT State peers, and provide classroom presentations that highlight transfer-friendly pathways and program offerings. WCSU guarantees admission for CT State graduates with an Associate of Science degree, further smoothing the path to a four-year credential.</w:t>
      </w:r>
    </w:p>
    <w:p w14:paraId="3ACAAE43"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0C8C09EC"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Top transfer-sending institutions include Naugatuck Valley Community College, Dutchess Community College, Norwalk Community College, Westchester Community College, the University of Connecticut, and Housatonic Community College, among others.</w:t>
      </w:r>
    </w:p>
    <w:p w14:paraId="73656472" w14:textId="77777777" w:rsidR="009768D9" w:rsidRPr="009768D9" w:rsidRDefault="009768D9" w:rsidP="009768D9">
      <w:pPr>
        <w:spacing w:after="0" w:line="240" w:lineRule="auto"/>
        <w:ind w:left="270"/>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795CD78B" w14:textId="77777777" w:rsid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also participates in three systemwide initiatives aimed at improving transfer:</w:t>
      </w:r>
    </w:p>
    <w:p w14:paraId="2428CE83"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NASH, which takes an integrated, holistic approach to improving the transfer admissions process.</w:t>
      </w:r>
    </w:p>
    <w:p w14:paraId="4D9C8F9A"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Universal Transfer, which is developing a portal for CT State students to see which courses will transfer to WCSU.</w:t>
      </w:r>
    </w:p>
    <w:p w14:paraId="193C19FA" w14:textId="6298A356"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STEP, which is designed to capture CT State students' intent to transfer earlier in their academic journey, </w:t>
      </w:r>
      <w:bookmarkStart w:id="20" w:name="_Int_KDaCpDuM"/>
      <w:bookmarkEnd w:id="20"/>
      <w:r w:rsidRPr="009768D9">
        <w:rPr>
          <w:rFonts w:ascii="Aptos" w:eastAsia="Times New Roman" w:hAnsi="Aptos" w:cs="Times New Roman"/>
          <w:color w:val="000000"/>
          <w:kern w:val="0"/>
          <w:sz w:val="15"/>
          <w:szCs w:val="15"/>
          <w14:ligatures w14:val="none"/>
        </w:rPr>
        <w:t>enabling WCSU to communicate with prospective transfers prior to application.</w:t>
      </w:r>
    </w:p>
    <w:p w14:paraId="7EDA01F3"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p>
    <w:p w14:paraId="31BD3F5F"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Building upon the success of the first-year Othot predictive model, WCSU is extending this partnership to develop a transfer-specific model, scheduled to go live for the fall 2026 cycle.</w:t>
      </w:r>
    </w:p>
    <w:p w14:paraId="4434F827"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3633F4FE" w14:textId="77777777" w:rsid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 addition, WCSU has begun exploring opportunities for a co-location of CT State Danbury at one of its campus locations to further strengthen transfer pathways and create seamless academic transitions. This initiative would provide shared resources, integrated advising, and proximity-based support for community college students, making the transfer process more accessible and efficient. These discussions are in the exploratory phase at the request of the Chancellor’s Office.</w:t>
      </w:r>
    </w:p>
    <w:p w14:paraId="720E7F90" w14:textId="5C153F8D"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Black" w:eastAsia="Times New Roman" w:hAnsi="Aptos Black" w:cs="Times New Roman"/>
          <w:color w:val="000000"/>
          <w:kern w:val="0"/>
          <w:sz w:val="27"/>
          <w:szCs w:val="27"/>
          <w14:ligatures w14:val="none"/>
        </w:rPr>
        <w:t> </w:t>
      </w:r>
    </w:p>
    <w:p w14:paraId="31409905" w14:textId="024A75EA" w:rsidR="009768D9" w:rsidRPr="009768D9" w:rsidRDefault="009768D9" w:rsidP="009768D9">
      <w:pPr>
        <w:pStyle w:val="ListParagraph"/>
        <w:numPr>
          <w:ilvl w:val="0"/>
          <w:numId w:val="4"/>
        </w:num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Expanding to Adult, Online, and Workforce Markets</w:t>
      </w:r>
    </w:p>
    <w:p w14:paraId="163B2943" w14:textId="77777777" w:rsidR="009768D9" w:rsidRPr="009768D9" w:rsidRDefault="009768D9" w:rsidP="009768D9">
      <w:pPr>
        <w:spacing w:after="0" w:line="240" w:lineRule="auto"/>
        <w:ind w:left="270"/>
        <w:rPr>
          <w:rFonts w:ascii="Aptos" w:eastAsia="Times New Roman" w:hAnsi="Aptos" w:cs="Times New Roman"/>
          <w:b/>
          <w:bCs/>
          <w:color w:val="000000"/>
          <w:kern w:val="0"/>
          <w:sz w:val="15"/>
          <w:szCs w:val="15"/>
          <w14:ligatures w14:val="none"/>
        </w:rPr>
      </w:pPr>
      <w:r w:rsidRPr="009768D9">
        <w:rPr>
          <w:rFonts w:ascii="Aptos" w:eastAsia="Times New Roman" w:hAnsi="Aptos" w:cs="Times New Roman"/>
          <w:b/>
          <w:bCs/>
          <w:color w:val="000000"/>
          <w:kern w:val="0"/>
          <w:sz w:val="15"/>
          <w:szCs w:val="15"/>
          <w14:ligatures w14:val="none"/>
        </w:rPr>
        <w:t>Recognizing changing student demographics and workforce needs, WCSU has expanded its focus on adult learners and working professionals:</w:t>
      </w:r>
    </w:p>
    <w:p w14:paraId="76AABE03"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D9E871F"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university has launched targeted efforts to attract learners age 25 and over, including tuition discounts, flexible scheduling, hybrid and online delivery options, and accelerated 4+1-degree pathways.</w:t>
      </w:r>
    </w:p>
    <w:p w14:paraId="31525166"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is developing the Workforce Education and Lifelong Learning (WELL) platform to coordinate non-credit offerings, short-term credentials, and stackable micro-credentials that can ladder into degree programs.</w:t>
      </w:r>
    </w:p>
    <w:p w14:paraId="2E771B8A"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Internal analysis indicates that nearly 40,000 adults in western Connecticut have some college but no degree. WELL and related stackable pathways are being designed to specifically serve this “some college, no degree” population, in partnership with employers, workforce boards, and community organizations.</w:t>
      </w:r>
    </w:p>
    <w:p w14:paraId="581D1F29" w14:textId="1DC87682"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Program development has been prioritized in fields with demonstrated regional demand, including health professions, education, business, IT and data-related fields, and applied STEM.</w:t>
      </w:r>
    </w:p>
    <w:p w14:paraId="70415BBB"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574E7D9E" w14:textId="419488EA" w:rsidR="009768D9" w:rsidRPr="009768D9" w:rsidRDefault="009768D9" w:rsidP="009768D9">
      <w:pPr>
        <w:pStyle w:val="ListParagraph"/>
        <w:numPr>
          <w:ilvl w:val="0"/>
          <w:numId w:val="4"/>
        </w:num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Recruitment, Yield, and Affordability</w:t>
      </w:r>
    </w:p>
    <w:p w14:paraId="7935FA80" w14:textId="77777777" w:rsidR="009768D9" w:rsidRPr="009768D9" w:rsidRDefault="009768D9" w:rsidP="009768D9">
      <w:pPr>
        <w:spacing w:after="0" w:line="240" w:lineRule="auto"/>
        <w:ind w:left="270"/>
        <w:rPr>
          <w:rFonts w:ascii="Aptos" w:eastAsia="Times New Roman" w:hAnsi="Aptos" w:cs="Times New Roman"/>
          <w:b/>
          <w:bCs/>
          <w:color w:val="000000"/>
          <w:kern w:val="0"/>
          <w:sz w:val="15"/>
          <w:szCs w:val="15"/>
          <w14:ligatures w14:val="none"/>
        </w:rPr>
      </w:pPr>
      <w:r w:rsidRPr="009768D9">
        <w:rPr>
          <w:rFonts w:ascii="Aptos" w:eastAsia="Times New Roman" w:hAnsi="Aptos" w:cs="Times New Roman"/>
          <w:b/>
          <w:bCs/>
          <w:color w:val="000000"/>
          <w:kern w:val="0"/>
          <w:sz w:val="15"/>
          <w:szCs w:val="15"/>
          <w14:ligatures w14:val="none"/>
        </w:rPr>
        <w:t>To support access and affordability while improving net tuition revenue, WCSU has implemented several recruitment and financial aid strategies:</w:t>
      </w:r>
    </w:p>
    <w:p w14:paraId="597C6C30"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Leveraging the Connecticut Automatic Admission Program (CAAP), WCSU has broadened access for qualified in-state students and simplified the path from high school to a four-year degree. Nearly 2,000 students applied to CSU institutions through CAAP this cycle, with a significant share selecting WCSU.</w:t>
      </w:r>
    </w:p>
    <w:p w14:paraId="19750494"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Financial aid operations were modernized, including an updated merit award matrix and the integration of Othot’s predictive analytics, allowing earlier and more accurate aid offers. This contributed to an increase in the first-year yield rate.</w:t>
      </w:r>
    </w:p>
    <w:p w14:paraId="7D98AEDF"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continues to promote the Mary Ann Handley Award (formerly PACT) and other state and institutional aid programs that reduce cost barriers for community college graduates transferring to the university.</w:t>
      </w:r>
    </w:p>
    <w:p w14:paraId="290AEC96"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Focused FAFSA completion campaigns, bilingual workshops, and targeted outreach to Pell-eligible and first-generation students have produced FAFSA completion rates among first-year students that are significantly above the national average.</w:t>
      </w:r>
    </w:p>
    <w:p w14:paraId="4EE3339D"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scholarship model has been enhanced to reach virtually all admitted students, and first rounds of financial aid packages are now sent in early February, improving families’ ability to plan and contributing to higher yield.</w:t>
      </w:r>
    </w:p>
    <w:p w14:paraId="25B89A9B" w14:textId="6278C9D1"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incentivizes on-campus living for new students through a housing scholarship, recognizing the strong link between residential status and persistence.</w:t>
      </w:r>
    </w:p>
    <w:p w14:paraId="360FECAC"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1BF75D73"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Recruitment goals for the 2025–2026 cycle include growing the application pool by at least 7 percent, maintaining or exceeding the current 8 percent year-over-year increase in applications, continuing to complete over 500 high school visits and college fairs each cycle, and hosting multiple yield events for admitted students in the spring.</w:t>
      </w:r>
    </w:p>
    <w:p w14:paraId="46D0D29B" w14:textId="77777777" w:rsid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p>
    <w:p w14:paraId="50049443" w14:textId="3D963735"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Retention, Completion, and Student Success</w:t>
      </w:r>
    </w:p>
    <w:p w14:paraId="5AB8B1FE"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 has identified retention as the single greatest opportunity to improve both student outcomes and fiscal sustainability. Over the past year, the university has made foundational investments in a more proactive, coordinated retention infrastructure.</w:t>
      </w:r>
    </w:p>
    <w:p w14:paraId="7A914D70"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3354BEAB"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Retention Plan 2025–2030</w:t>
      </w:r>
    </w:p>
    <w:p w14:paraId="55237F0F"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 summer 2025, WCSU finalized a draft Retention Plan 2025–2030 that organizes 44 strategies across three pillars:</w:t>
      </w:r>
    </w:p>
    <w:p w14:paraId="40699555"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Academic Programming and Effectiveness</w:t>
      </w:r>
    </w:p>
    <w:p w14:paraId="303F961C"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lastRenderedPageBreak/>
        <w:t>Wrap-Around Support Services</w:t>
      </w:r>
    </w:p>
    <w:p w14:paraId="63DF8D63"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Financial Support</w:t>
      </w:r>
    </w:p>
    <w:p w14:paraId="2501A81C" w14:textId="2D63AC8E"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B9AF0DF"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plan sets a realistic goal of raising first-year retention by approximately one percentage point per year, moving from a five-year average of about 73 percent toward the national average of roughly 79 percent for comparable public institutions within five years. Achieving this trajectory would retain an estimated 215 additional students over the period, with corresponding gains in degree completion and recurring tuition revenue.</w:t>
      </w:r>
    </w:p>
    <w:p w14:paraId="1217656B" w14:textId="77777777" w:rsidR="009768D9" w:rsidRPr="009768D9" w:rsidRDefault="009768D9" w:rsidP="009768D9">
      <w:pPr>
        <w:spacing w:after="0" w:line="240" w:lineRule="auto"/>
        <w:rPr>
          <w:rFonts w:ascii="Aptos" w:eastAsia="Times New Roman" w:hAnsi="Aptos" w:cs="Times New Roman"/>
          <w:b/>
          <w:bCs/>
          <w:color w:val="000000"/>
          <w:kern w:val="0"/>
          <w:sz w:val="15"/>
          <w:szCs w:val="15"/>
          <w14:ligatures w14:val="none"/>
        </w:rPr>
      </w:pPr>
      <w:r w:rsidRPr="009768D9">
        <w:rPr>
          <w:rFonts w:ascii="Aptos" w:eastAsia="Times New Roman" w:hAnsi="Aptos" w:cs="Times New Roman"/>
          <w:b/>
          <w:bCs/>
          <w:color w:val="000000"/>
          <w:kern w:val="0"/>
          <w:sz w:val="15"/>
          <w:szCs w:val="15"/>
          <w14:ligatures w14:val="none"/>
        </w:rPr>
        <w:t> </w:t>
      </w:r>
    </w:p>
    <w:p w14:paraId="269A7B83"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First-Year Experience and Early Alert Systems</w:t>
      </w:r>
    </w:p>
    <w:p w14:paraId="0F810891" w14:textId="3497CC2D" w:rsidR="009768D9" w:rsidRPr="009768D9" w:rsidRDefault="009768D9" w:rsidP="009768D9">
      <w:pPr>
        <w:spacing w:after="0" w:line="240" w:lineRule="auto"/>
        <w:rPr>
          <w:rFonts w:ascii="Aptos Black" w:eastAsia="Times New Roman" w:hAnsi="Aptos Black" w:cs="Times New Roman"/>
          <w:b/>
          <w:bCs/>
          <w:color w:val="000000"/>
          <w:kern w:val="0"/>
          <w:sz w:val="18"/>
          <w:szCs w:val="18"/>
          <w14:ligatures w14:val="none"/>
        </w:rPr>
      </w:pPr>
    </w:p>
    <w:p w14:paraId="64324A16"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Building on successful pilots, WCSU has institutionalized UNI 101 as a required first-year experience course for all incoming students. UNI 101 introduces academic skills, campus resources, and community-building opportunities, and pilot sections achieved an 86 percent fall-to-spring retention rate.</w:t>
      </w:r>
    </w:p>
    <w:p w14:paraId="78511CA8"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5AC56419"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Policy changes approved through shared governance—such as extending the academic probation period while adding structured advising and support—have contributed to a more than 75 percent reduction in academic suspensions in a single year.</w:t>
      </w:r>
    </w:p>
    <w:p w14:paraId="619DF1B7"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034EE322"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 addition, the university is currently exploring predictive early-alert systems that combine course performance, engagement, and financial indicators to identify students at risk of stopping out. Professional advisors, faculty, and Student Affairs staff will then be trained to use these alerts to coordinate timely, personalized outreach and interventions.</w:t>
      </w:r>
    </w:p>
    <w:p w14:paraId="692BD704" w14:textId="77777777" w:rsid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p>
    <w:p w14:paraId="48F34930" w14:textId="3E80AAF9"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Operational, Co-Curricular, and Wellbeing Supports</w:t>
      </w:r>
    </w:p>
    <w:p w14:paraId="384B9DFC" w14:textId="77777777" w:rsidR="009768D9" w:rsidRPr="009768D9" w:rsidRDefault="009768D9" w:rsidP="009768D9">
      <w:pPr>
        <w:spacing w:after="0" w:line="240" w:lineRule="auto"/>
        <w:rPr>
          <w:rFonts w:ascii="Aptos Black" w:eastAsia="Times New Roman" w:hAnsi="Aptos Black" w:cs="Times New Roman"/>
          <w:b/>
          <w:bCs/>
          <w:color w:val="000000"/>
          <w:kern w:val="0"/>
          <w:sz w:val="8"/>
          <w:szCs w:val="8"/>
          <w14:ligatures w14:val="none"/>
        </w:rPr>
      </w:pPr>
      <w:r w:rsidRPr="009768D9">
        <w:rPr>
          <w:rFonts w:ascii="Aptos Black" w:eastAsia="Times New Roman" w:hAnsi="Aptos Black" w:cs="Times New Roman"/>
          <w:b/>
          <w:bCs/>
          <w:color w:val="000000"/>
          <w:kern w:val="0"/>
          <w:sz w:val="8"/>
          <w:szCs w:val="8"/>
          <w14:ligatures w14:val="none"/>
        </w:rPr>
        <w:t> </w:t>
      </w:r>
    </w:p>
    <w:p w14:paraId="47F89FCB"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 remove barriers to timely graduation and strengthen belonging, WCSU has:</w:t>
      </w:r>
    </w:p>
    <w:p w14:paraId="26C913A3"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Optimized course scheduling and strategically expanded course caps, within collective bargaining agreements, to ensure access to high-demand courses.</w:t>
      </w:r>
    </w:p>
    <w:p w14:paraId="20E9A881"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Enhanced advising structures and tools, including the use of customer relationship management and case management systems, to coordinate support across the student lifecycle.</w:t>
      </w:r>
    </w:p>
    <w:p w14:paraId="1026421A"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Expanded wellness services and mental health programming.</w:t>
      </w:r>
    </w:p>
    <w:p w14:paraId="062108AD"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Introduced housing incentives and programming that recognize the higher persistence rates associated with on-campus living.</w:t>
      </w:r>
    </w:p>
    <w:p w14:paraId="4098AA52" w14:textId="72F77968"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Planned implementation of a campus-wide common hour beginning in fall 2026 to provide more structured time for advising, student services, and co-curricular activities.</w:t>
      </w:r>
    </w:p>
    <w:p w14:paraId="6AAF9EFA"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p>
    <w:p w14:paraId="3BCAEF5F" w14:textId="77777777" w:rsidR="009768D9" w:rsidRPr="009768D9" w:rsidRDefault="009768D9" w:rsidP="009768D9">
      <w:pPr>
        <w:spacing w:after="0" w:line="240" w:lineRule="auto"/>
        <w:rPr>
          <w:rFonts w:ascii="Aptos" w:eastAsia="Times New Roman" w:hAnsi="Aptos" w:cs="Times New Roman"/>
          <w:i/>
          <w:iCs/>
          <w:color w:val="000000"/>
          <w:kern w:val="0"/>
          <w:sz w:val="18"/>
          <w:szCs w:val="18"/>
          <w14:ligatures w14:val="none"/>
        </w:rPr>
      </w:pPr>
      <w:r w:rsidRPr="009768D9">
        <w:rPr>
          <w:rFonts w:ascii="Aptos" w:eastAsia="Times New Roman" w:hAnsi="Aptos" w:cs="Times New Roman"/>
          <w:i/>
          <w:iCs/>
          <w:color w:val="000000"/>
          <w:kern w:val="0"/>
          <w:sz w:val="18"/>
          <w:szCs w:val="18"/>
          <w14:ligatures w14:val="none"/>
        </w:rPr>
        <w:t>New and expanded initiatives include:</w:t>
      </w:r>
    </w:p>
    <w:p w14:paraId="57189580"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Wolves Prevail wellbeing program was implemented in Fall 2025. Wolves Prevail recruits and trains student “Pack Leaders” to provide peer-to-peer support across seven dimensions of wellbeing, with a strong focus on mental health. This model builds on evidence from other institutions that students often seek support from peers before professionals and aligns with WCSU’s strategic priorities around belonging and mental health.</w:t>
      </w:r>
    </w:p>
    <w:p w14:paraId="0B8B7B13" w14:textId="7579A76A"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restart and expansion of the intramural program, which had been dormant since before the pandemic. WCSU has hired a university assistant to direct intramurals, creating more opportunities for students to engage outside the classroom and strengthening campus life as a retention lever.</w:t>
      </w:r>
    </w:p>
    <w:p w14:paraId="00FD3A2F" w14:textId="77777777"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 </w:t>
      </w:r>
    </w:p>
    <w:p w14:paraId="0DADCBFC"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Retention initiative outcomes to date include:</w:t>
      </w:r>
    </w:p>
    <w:p w14:paraId="508238C6"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Fall-to-fall first-year retention improved from 70 percent (2022–2023) to 73.5 percent (2023–2024) and 76 percent (2024–2025).</w:t>
      </w:r>
    </w:p>
    <w:p w14:paraId="1BF0262C"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first-year experience pilot program (237 students) achieved an 86 percent fall-to-spring retention rate.</w:t>
      </w:r>
    </w:p>
    <w:p w14:paraId="269EE0CE"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Accessibility Services maintains an active caseload of approximately 500 students, with an 89 percent retention rate.</w:t>
      </w:r>
    </w:p>
    <w:p w14:paraId="29D33F4E"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Peer mentor programs have connected over 200 students to a mentor.</w:t>
      </w:r>
    </w:p>
    <w:p w14:paraId="4F749BD1"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WCSU Cares program provides emergency assistance to students facing financial hardship.</w:t>
      </w:r>
    </w:p>
    <w:p w14:paraId="2B629F83"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SGA food pantry has partnered with the national organization Swipe Out Hunger to address food insecurity.</w:t>
      </w:r>
    </w:p>
    <w:p w14:paraId="33F858C8"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renovated Bill Williams Gym recorded more than 3,200 student swipes in the fall semester, and more than 8,700 student visits were logged across the two fitness centers operated by the Recreation Department.</w:t>
      </w:r>
    </w:p>
    <w:p w14:paraId="6F0ECBF8"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fall Day of Service saw a record of 989 student volunteers.</w:t>
      </w:r>
    </w:p>
    <w:p w14:paraId="1EF8347F"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Pr>
          <w:rFonts w:ascii="Aptos" w:eastAsia="Times New Roman" w:hAnsi="Aptos" w:cs="Times New Roman"/>
          <w:color w:val="000000"/>
          <w:kern w:val="0"/>
          <w:sz w:val="15"/>
          <w:szCs w:val="15"/>
          <w14:ligatures w14:val="none"/>
        </w:rPr>
        <w:t xml:space="preserve">The </w:t>
      </w:r>
      <w:r w:rsidRPr="009768D9">
        <w:rPr>
          <w:rFonts w:ascii="Aptos" w:eastAsia="Times New Roman" w:hAnsi="Aptos" w:cs="Times New Roman"/>
          <w:color w:val="000000"/>
          <w:kern w:val="0"/>
          <w:sz w:val="15"/>
          <w:szCs w:val="15"/>
          <w14:ligatures w14:val="none"/>
        </w:rPr>
        <w:t>Student Care Team now receives more than 100 referrals each semester.</w:t>
      </w:r>
    </w:p>
    <w:p w14:paraId="39AFD6E1" w14:textId="2F74629F"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University Advisement Center completed over 900 unique student appointments for the spring semester, including academic recovery plans for each student not meeting Satisfactory Academic Progress (SAP).</w:t>
      </w:r>
    </w:p>
    <w:p w14:paraId="4624EF75" w14:textId="77777777" w:rsid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8"/>
          <w:szCs w:val="8"/>
          <w14:ligatures w14:val="none"/>
        </w:rPr>
        <w:t> </w:t>
      </w:r>
    </w:p>
    <w:p w14:paraId="2745391C" w14:textId="7972DA12" w:rsidR="009768D9" w:rsidRPr="009768D9" w:rsidRDefault="009768D9" w:rsidP="009768D9">
      <w:pPr>
        <w:spacing w:after="0" w:line="240" w:lineRule="auto"/>
        <w:rPr>
          <w:rFonts w:ascii="Aptos" w:eastAsia="Times New Roman" w:hAnsi="Aptos" w:cs="Times New Roman"/>
          <w:color w:val="000000"/>
          <w:kern w:val="0"/>
          <w:sz w:val="8"/>
          <w:szCs w:val="8"/>
          <w14:ligatures w14:val="none"/>
        </w:rPr>
      </w:pPr>
      <w:r w:rsidRPr="009768D9">
        <w:rPr>
          <w:rFonts w:ascii="Aptos" w:eastAsia="Times New Roman" w:hAnsi="Aptos" w:cs="Times New Roman"/>
          <w:color w:val="000000"/>
          <w:kern w:val="0"/>
          <w:sz w:val="15"/>
          <w:szCs w:val="15"/>
          <w14:ligatures w14:val="none"/>
        </w:rPr>
        <w:t>These data points underscore that retention-focused investments, in advising, wellbeing, basic needs, and engagement, are already yielding measurable gains.</w:t>
      </w:r>
    </w:p>
    <w:p w14:paraId="1EC3926C" w14:textId="77777777" w:rsidR="009768D9" w:rsidRDefault="009768D9" w:rsidP="009768D9">
      <w:pPr>
        <w:spacing w:after="150" w:line="240" w:lineRule="auto"/>
        <w:rPr>
          <w:rFonts w:ascii="Aptos Black" w:eastAsia="Times New Roman" w:hAnsi="Aptos Black" w:cs="Times New Roman"/>
          <w:b/>
          <w:bCs/>
          <w:color w:val="000000"/>
          <w:kern w:val="0"/>
          <w:sz w:val="18"/>
          <w:szCs w:val="18"/>
          <w14:ligatures w14:val="none"/>
        </w:rPr>
      </w:pPr>
    </w:p>
    <w:p w14:paraId="6A53BCDD" w14:textId="12032C34" w:rsidR="009768D9" w:rsidRPr="009768D9" w:rsidRDefault="009768D9" w:rsidP="009768D9">
      <w:pPr>
        <w:spacing w:after="150" w:line="240" w:lineRule="auto"/>
        <w:rPr>
          <w:rFonts w:ascii="Aptos Black" w:eastAsia="Times New Roman" w:hAnsi="Aptos Black" w:cs="Times New Roman"/>
          <w:b/>
          <w:bCs/>
          <w:color w:val="000000"/>
          <w:kern w:val="0"/>
          <w:sz w:val="18"/>
          <w:szCs w:val="18"/>
          <w14:ligatures w14:val="none"/>
        </w:rPr>
      </w:pPr>
      <w:r w:rsidRPr="009768D9">
        <w:rPr>
          <w:rFonts w:ascii="Aptos Black" w:eastAsia="Times New Roman" w:hAnsi="Aptos Black" w:cs="Times New Roman"/>
          <w:b/>
          <w:bCs/>
          <w:color w:val="000000"/>
          <w:kern w:val="0"/>
          <w:sz w:val="18"/>
          <w:szCs w:val="18"/>
          <w14:ligatures w14:val="none"/>
        </w:rPr>
        <w:t>Integration with Facilities and IT Modernization</w:t>
      </w:r>
    </w:p>
    <w:p w14:paraId="29814733"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enrollment and student success gains described above are directly linked to, and dependent on, concurrent investments in facilities and information technology.</w:t>
      </w:r>
    </w:p>
    <w:p w14:paraId="3713CD95" w14:textId="77777777" w:rsidR="009768D9" w:rsidRDefault="009768D9" w:rsidP="009768D9">
      <w:pPr>
        <w:spacing w:after="0" w:line="240" w:lineRule="auto"/>
        <w:rPr>
          <w:rFonts w:ascii="Aptos" w:eastAsia="Times New Roman" w:hAnsi="Aptos" w:cs="Times New Roman"/>
          <w:color w:val="000000"/>
          <w:kern w:val="0"/>
          <w:sz w:val="18"/>
          <w:szCs w:val="18"/>
          <w14:ligatures w14:val="none"/>
        </w:rPr>
      </w:pPr>
    </w:p>
    <w:p w14:paraId="3E331DAA" w14:textId="4FD4F04E"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Information Technology and Data Infrastructure</w:t>
      </w:r>
    </w:p>
    <w:p w14:paraId="5E5FA614" w14:textId="0DC2A08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WCSU’s Strategic Enrollment Management Framework assumes that sustainable growth will be supported by modern, reliable data systems. The university is investing in:</w:t>
      </w:r>
    </w:p>
    <w:p w14:paraId="167341A2"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1246C714"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Modern learning management and student information systems that support hybrid and online instruction.</w:t>
      </w:r>
    </w:p>
    <w:p w14:paraId="40C30A54"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lastRenderedPageBreak/>
        <w:t>Analytics platforms and dashboards that provide real-time visibility into enrollment, retention, course demand, and student success metrics.</w:t>
      </w:r>
    </w:p>
    <w:p w14:paraId="4BC1FEE8" w14:textId="1BAC6C4A"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CRM and communication tools that coordinate recruitment, advising, and student support across units.</w:t>
      </w:r>
    </w:p>
    <w:p w14:paraId="6C5CE95D"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37181E2"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These investments are integral to the university’s five-year IT plan and are aligned with the broader facilities renewal strategy.</w:t>
      </w:r>
    </w:p>
    <w:p w14:paraId="7490808F" w14:textId="1570223E" w:rsidR="009768D9" w:rsidRPr="009768D9" w:rsidRDefault="009768D9" w:rsidP="009768D9">
      <w:pPr>
        <w:spacing w:after="0" w:line="240" w:lineRule="auto"/>
        <w:rPr>
          <w:rFonts w:ascii="Aptos Black" w:eastAsia="Times New Roman" w:hAnsi="Aptos Black" w:cs="Times New Roman"/>
          <w:b/>
          <w:bCs/>
          <w:color w:val="000000"/>
          <w:kern w:val="0"/>
          <w:sz w:val="18"/>
          <w:szCs w:val="18"/>
          <w14:ligatures w14:val="none"/>
        </w:rPr>
      </w:pPr>
    </w:p>
    <w:p w14:paraId="66A0D666" w14:textId="77777777" w:rsidR="009768D9" w:rsidRPr="009768D9" w:rsidRDefault="009768D9" w:rsidP="009768D9">
      <w:pPr>
        <w:spacing w:after="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Learning Environments and Student-Centered Spaces</w:t>
      </w:r>
    </w:p>
    <w:p w14:paraId="1EEA3528"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To sustain enrollment growth in priority programs and deliver on the Distinctly WestConn vision for applied learning, WCSU must modernize classrooms, laboratories, studios, and simulation spaces—particularly in nursing and health sciences, business, and STEM fields. </w:t>
      </w:r>
    </w:p>
    <w:p w14:paraId="1A060A16"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74BDBD90"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 five-year capital plan prioritizes </w:t>
      </w:r>
      <w:r w:rsidRPr="009768D9">
        <w:rPr>
          <w:rFonts w:ascii="Aptos" w:eastAsia="Times New Roman" w:hAnsi="Aptos" w:cs="Times New Roman"/>
          <w:b/>
          <w:bCs/>
          <w:color w:val="000000"/>
          <w:kern w:val="0"/>
          <w:sz w:val="15"/>
          <w:szCs w:val="15"/>
          <w14:ligatures w14:val="none"/>
        </w:rPr>
        <w:t>“renew, not expand”</w:t>
      </w:r>
      <w:r w:rsidRPr="009768D9">
        <w:rPr>
          <w:rFonts w:ascii="Aptos" w:eastAsia="Times New Roman" w:hAnsi="Aptos" w:cs="Times New Roman"/>
          <w:color w:val="000000"/>
          <w:kern w:val="0"/>
          <w:sz w:val="15"/>
          <w:szCs w:val="15"/>
          <w14:ligatures w14:val="none"/>
        </w:rPr>
        <w:t> investments that:</w:t>
      </w:r>
    </w:p>
    <w:p w14:paraId="2E1E39C5"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49EEFB4"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Upgrade academic spaces to support high-impact, technology-enhanced teaching and learning.</w:t>
      </w:r>
    </w:p>
    <w:p w14:paraId="1FC1473A"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Modernize residence halls, advising hubs, and informal learning spaces that contribute to student engagement and retention.</w:t>
      </w:r>
    </w:p>
    <w:p w14:paraId="09FE4EEF" w14:textId="15A2C08B"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Address critical health, safety, and accessibility needs.</w:t>
      </w:r>
    </w:p>
    <w:p w14:paraId="7C26E337"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7AE79E40"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Facilities and IT priorities are being shaped through the WestConn Exchange: Facilities &amp; IT forums and will be refined through a formal campus master planning process. Projects are evaluated using a framework that centers student recruitment and retention impact, health and safety and ADA compliance, risk of major operational disruption, and likelihood of imminent failure.</w:t>
      </w:r>
    </w:p>
    <w:p w14:paraId="22AF0566" w14:textId="77777777" w:rsidR="009768D9" w:rsidRPr="009768D9" w:rsidRDefault="009768D9" w:rsidP="009768D9">
      <w:pPr>
        <w:spacing w:after="0" w:line="240" w:lineRule="auto"/>
        <w:rPr>
          <w:rFonts w:ascii="Aptos" w:eastAsia="Times New Roman" w:hAnsi="Aptos" w:cs="Times New Roman"/>
          <w:color w:val="000000"/>
          <w:kern w:val="0"/>
          <w:sz w:val="18"/>
          <w:szCs w:val="18"/>
          <w14:ligatures w14:val="none"/>
        </w:rPr>
      </w:pPr>
      <w:r w:rsidRPr="009768D9">
        <w:rPr>
          <w:rFonts w:ascii="Aptos" w:eastAsia="Times New Roman" w:hAnsi="Aptos" w:cs="Times New Roman"/>
          <w:color w:val="000000"/>
          <w:kern w:val="0"/>
          <w:sz w:val="18"/>
          <w:szCs w:val="18"/>
          <w14:ligatures w14:val="none"/>
        </w:rPr>
        <w:t> </w:t>
      </w:r>
    </w:p>
    <w:p w14:paraId="1919DBDB" w14:textId="77777777" w:rsidR="009768D9" w:rsidRPr="009768D9" w:rsidRDefault="009768D9" w:rsidP="009768D9">
      <w:pPr>
        <w:spacing w:after="150" w:line="240" w:lineRule="auto"/>
        <w:rPr>
          <w:rFonts w:ascii="Aptos Black" w:eastAsia="Times New Roman" w:hAnsi="Aptos Black" w:cs="Times New Roman"/>
          <w:b/>
          <w:bCs/>
          <w:color w:val="000000"/>
          <w:kern w:val="0"/>
          <w:sz w:val="18"/>
          <w:szCs w:val="18"/>
          <w:u w:val="single"/>
          <w14:ligatures w14:val="none"/>
        </w:rPr>
      </w:pPr>
      <w:r w:rsidRPr="009768D9">
        <w:rPr>
          <w:rFonts w:ascii="Aptos Black" w:eastAsia="Times New Roman" w:hAnsi="Aptos Black" w:cs="Times New Roman"/>
          <w:b/>
          <w:bCs/>
          <w:color w:val="000000"/>
          <w:kern w:val="0"/>
          <w:sz w:val="18"/>
          <w:szCs w:val="18"/>
          <w:u w:val="single"/>
          <w14:ligatures w14:val="none"/>
        </w:rPr>
        <w:t>Looking Ahead: 2025–2030</w:t>
      </w:r>
    </w:p>
    <w:p w14:paraId="10141DEE"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Under a “Budget-Aligned Growth Scenario” adopted in WCSU’s Strategic Enrollment Management &amp; Institutional Planning Framework, the university is planning for approximately 4 percent enrollment growth in fall 2025 and fall 2026, followed by 2 percent annual growth through 2029. This trajectory is directly tied to the WestConn Fiscal Resilience Blueprint, created under the leadership of President Bernal, which provides a plan to reduce the university’s updated $12.4 million structural deficit by roughly half by FY 2027 and to achieve a structurally balanced recurring budget with at least 30 days of cash reserves by FY 2030.</w:t>
      </w:r>
    </w:p>
    <w:p w14:paraId="6ECCDDDE"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44688682"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Within this scenario, specific enrollment goals include welcoming approximately 1,200 new undergraduates in fall 2025 (850 first-year students and 350 transfers) for a total of 4,336 students, and 1,250 new undergraduates in fall 2026 (850 first-year students and 400 transfers) for a total of roughly 4,509 students—both representing 4 percent year-over-year increases in total enrollment.</w:t>
      </w:r>
    </w:p>
    <w:p w14:paraId="78FD029D"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1D5A35A0"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Enrollment and retention targets are embedded within the broader Western Rising focused priorities, including:</w:t>
      </w:r>
    </w:p>
    <w:p w14:paraId="6AB4DF2E"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Increasing first-to-second-year retention toward 78 percent or higher by 2027</w:t>
      </w:r>
      <w:r>
        <w:rPr>
          <w:rFonts w:ascii="Aptos" w:eastAsia="Times New Roman" w:hAnsi="Aptos" w:cs="Times New Roman"/>
          <w:color w:val="000000"/>
          <w:kern w:val="0"/>
          <w:sz w:val="15"/>
          <w:szCs w:val="15"/>
          <w14:ligatures w14:val="none"/>
        </w:rPr>
        <w:t>.</w:t>
      </w:r>
    </w:p>
    <w:p w14:paraId="4F82C39F"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Raising six-year graduation rates toward 60 percent over the planning horizon.</w:t>
      </w:r>
    </w:p>
    <w:p w14:paraId="08B72F6F"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Ensuring that at least 70 percent of students participate in one or more high-impact practices, such as internships, research, clinical placements, or community-based learning.</w:t>
      </w:r>
    </w:p>
    <w:p w14:paraId="15D1C9C2" w14:textId="77777777" w:rsid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Launching at least five new or refreshed academic programs aligned with regional workforce demand.</w:t>
      </w:r>
    </w:p>
    <w:p w14:paraId="505EA3FA" w14:textId="42F03FF1" w:rsidR="009768D9" w:rsidRPr="009768D9" w:rsidRDefault="009768D9" w:rsidP="009768D9">
      <w:pPr>
        <w:pStyle w:val="ListParagraph"/>
        <w:numPr>
          <w:ilvl w:val="0"/>
          <w:numId w:val="5"/>
        </w:num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Expanding work-based learning, tuition-discounted employer cohorts, and early-college/dual-enrollment pipelines with regional partners.</w:t>
      </w:r>
    </w:p>
    <w:p w14:paraId="59C59F43" w14:textId="77777777" w:rsidR="009768D9" w:rsidRPr="009768D9" w:rsidRDefault="009768D9" w:rsidP="009768D9">
      <w:pPr>
        <w:spacing w:after="0" w:line="240" w:lineRule="auto"/>
        <w:ind w:left="270"/>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0D7BA755"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These goals are tightly integrated with the university’s facilities and IT modernization plan, which seeks targeted capital investments to stabilize core academic and student-support infrastructure, reduce the risk of critical system failures, and enhance the student experience.</w:t>
      </w:r>
    </w:p>
    <w:p w14:paraId="5BCF211F" w14:textId="77777777"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 </w:t>
      </w:r>
    </w:p>
    <w:p w14:paraId="2AEEA5D5" w14:textId="0330DE03" w:rsidR="009768D9" w:rsidRPr="009768D9" w:rsidRDefault="009768D9" w:rsidP="009768D9">
      <w:pPr>
        <w:spacing w:after="0" w:line="240" w:lineRule="auto"/>
        <w:rPr>
          <w:rFonts w:ascii="Aptos" w:eastAsia="Times New Roman" w:hAnsi="Aptos" w:cs="Times New Roman"/>
          <w:color w:val="000000"/>
          <w:kern w:val="0"/>
          <w:sz w:val="15"/>
          <w:szCs w:val="15"/>
          <w14:ligatures w14:val="none"/>
        </w:rPr>
      </w:pPr>
      <w:r w:rsidRPr="009768D9">
        <w:rPr>
          <w:rFonts w:ascii="Aptos" w:eastAsia="Times New Roman" w:hAnsi="Aptos" w:cs="Times New Roman"/>
          <w:color w:val="000000"/>
          <w:kern w:val="0"/>
          <w:sz w:val="15"/>
          <w:szCs w:val="15"/>
          <w14:ligatures w14:val="none"/>
        </w:rPr>
        <w:t>In sum, WCSU’s recent enrollment gains are not isolated one-year improvements; they are the early evidence of a multi-year, data-driven strategy that aligns enrollment, retention, facilities, IT modernization, and fiscal resilience in service to student success and Connecticut’s workforce and economic needs.</w:t>
      </w:r>
    </w:p>
    <w:sectPr w:rsidR="009768D9" w:rsidRPr="0097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4F00"/>
    <w:multiLevelType w:val="hybridMultilevel"/>
    <w:tmpl w:val="0D26C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2201223"/>
    <w:multiLevelType w:val="hybridMultilevel"/>
    <w:tmpl w:val="1C82F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8C85B8C"/>
    <w:multiLevelType w:val="hybridMultilevel"/>
    <w:tmpl w:val="B108F9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0132598"/>
    <w:multiLevelType w:val="hybridMultilevel"/>
    <w:tmpl w:val="E17E1D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1C6733D"/>
    <w:multiLevelType w:val="hybridMultilevel"/>
    <w:tmpl w:val="B29A3894"/>
    <w:lvl w:ilvl="0" w:tplc="E8BC1788">
      <w:start w:val="1"/>
      <w:numFmt w:val="decimal"/>
      <w:lvlText w:val="%1."/>
      <w:lvlJc w:val="left"/>
      <w:pPr>
        <w:ind w:left="360" w:hanging="360"/>
      </w:pPr>
      <w:rPr>
        <w:rFonts w:ascii="Aptos" w:eastAsia="Times New Roman" w:hAnsi="Aptos"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B6549F"/>
    <w:multiLevelType w:val="hybridMultilevel"/>
    <w:tmpl w:val="5E4E6F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0A577B3"/>
    <w:multiLevelType w:val="hybridMultilevel"/>
    <w:tmpl w:val="DD98AC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33895712"/>
    <w:multiLevelType w:val="hybridMultilevel"/>
    <w:tmpl w:val="48207BFA"/>
    <w:lvl w:ilvl="0" w:tplc="E190E1C8">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15:restartNumberingAfterBreak="0">
    <w:nsid w:val="37E47470"/>
    <w:multiLevelType w:val="hybridMultilevel"/>
    <w:tmpl w:val="800A7C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F9865EA"/>
    <w:multiLevelType w:val="hybridMultilevel"/>
    <w:tmpl w:val="2B1AF1B4"/>
    <w:lvl w:ilvl="0" w:tplc="86EEC578">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41120677"/>
    <w:multiLevelType w:val="hybridMultilevel"/>
    <w:tmpl w:val="4CF022CE"/>
    <w:lvl w:ilvl="0" w:tplc="E190E1C8">
      <w:start w:val="1"/>
      <w:numFmt w:val="decimal"/>
      <w:lvlText w:val="%1."/>
      <w:lvlJc w:val="left"/>
      <w:pPr>
        <w:ind w:left="20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64E5BF1"/>
    <w:multiLevelType w:val="hybridMultilevel"/>
    <w:tmpl w:val="DD1891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5ACB6AA4"/>
    <w:multiLevelType w:val="hybridMultilevel"/>
    <w:tmpl w:val="E5CC40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6C414EE3"/>
    <w:multiLevelType w:val="hybridMultilevel"/>
    <w:tmpl w:val="4378E1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6CD73CC0"/>
    <w:multiLevelType w:val="hybridMultilevel"/>
    <w:tmpl w:val="B448CE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767C5605"/>
    <w:multiLevelType w:val="hybridMultilevel"/>
    <w:tmpl w:val="7638E5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912156365">
    <w:abstractNumId w:val="2"/>
  </w:num>
  <w:num w:numId="2" w16cid:durableId="604459032">
    <w:abstractNumId w:val="13"/>
  </w:num>
  <w:num w:numId="3" w16cid:durableId="894900306">
    <w:abstractNumId w:val="9"/>
  </w:num>
  <w:num w:numId="4" w16cid:durableId="1431391920">
    <w:abstractNumId w:val="7"/>
  </w:num>
  <w:num w:numId="5" w16cid:durableId="718936094">
    <w:abstractNumId w:val="15"/>
  </w:num>
  <w:num w:numId="6" w16cid:durableId="308051760">
    <w:abstractNumId w:val="5"/>
  </w:num>
  <w:num w:numId="7" w16cid:durableId="778837978">
    <w:abstractNumId w:val="6"/>
  </w:num>
  <w:num w:numId="8" w16cid:durableId="105736487">
    <w:abstractNumId w:val="11"/>
  </w:num>
  <w:num w:numId="9" w16cid:durableId="1811706480">
    <w:abstractNumId w:val="1"/>
  </w:num>
  <w:num w:numId="10" w16cid:durableId="1491560876">
    <w:abstractNumId w:val="8"/>
  </w:num>
  <w:num w:numId="11" w16cid:durableId="1343437801">
    <w:abstractNumId w:val="0"/>
  </w:num>
  <w:num w:numId="12" w16cid:durableId="1111435662">
    <w:abstractNumId w:val="14"/>
  </w:num>
  <w:num w:numId="13" w16cid:durableId="1420634291">
    <w:abstractNumId w:val="3"/>
  </w:num>
  <w:num w:numId="14" w16cid:durableId="768624896">
    <w:abstractNumId w:val="12"/>
  </w:num>
  <w:num w:numId="15" w16cid:durableId="2097746566">
    <w:abstractNumId w:val="10"/>
  </w:num>
  <w:num w:numId="16" w16cid:durableId="179085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D9"/>
    <w:rsid w:val="002F6FC8"/>
    <w:rsid w:val="00462CE9"/>
    <w:rsid w:val="009768D9"/>
    <w:rsid w:val="009E4E5D"/>
    <w:rsid w:val="00E0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EB8CC"/>
  <w15:chartTrackingRefBased/>
  <w15:docId w15:val="{4CAC12D7-06AB-7847-B527-1E3C0A67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8D9"/>
    <w:rPr>
      <w:rFonts w:eastAsiaTheme="majorEastAsia" w:cstheme="majorBidi"/>
      <w:color w:val="272727" w:themeColor="text1" w:themeTint="D8"/>
    </w:rPr>
  </w:style>
  <w:style w:type="paragraph" w:styleId="Title">
    <w:name w:val="Title"/>
    <w:basedOn w:val="Normal"/>
    <w:next w:val="Normal"/>
    <w:link w:val="TitleChar"/>
    <w:uiPriority w:val="10"/>
    <w:qFormat/>
    <w:rsid w:val="00976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8D9"/>
    <w:pPr>
      <w:spacing w:before="160"/>
      <w:jc w:val="center"/>
    </w:pPr>
    <w:rPr>
      <w:i/>
      <w:iCs/>
      <w:color w:val="404040" w:themeColor="text1" w:themeTint="BF"/>
    </w:rPr>
  </w:style>
  <w:style w:type="character" w:customStyle="1" w:styleId="QuoteChar">
    <w:name w:val="Quote Char"/>
    <w:basedOn w:val="DefaultParagraphFont"/>
    <w:link w:val="Quote"/>
    <w:uiPriority w:val="29"/>
    <w:rsid w:val="009768D9"/>
    <w:rPr>
      <w:i/>
      <w:iCs/>
      <w:color w:val="404040" w:themeColor="text1" w:themeTint="BF"/>
    </w:rPr>
  </w:style>
  <w:style w:type="paragraph" w:styleId="ListParagraph">
    <w:name w:val="List Paragraph"/>
    <w:basedOn w:val="Normal"/>
    <w:uiPriority w:val="34"/>
    <w:qFormat/>
    <w:rsid w:val="009768D9"/>
    <w:pPr>
      <w:ind w:left="720"/>
      <w:contextualSpacing/>
    </w:pPr>
  </w:style>
  <w:style w:type="character" w:styleId="IntenseEmphasis">
    <w:name w:val="Intense Emphasis"/>
    <w:basedOn w:val="DefaultParagraphFont"/>
    <w:uiPriority w:val="21"/>
    <w:qFormat/>
    <w:rsid w:val="009768D9"/>
    <w:rPr>
      <w:i/>
      <w:iCs/>
      <w:color w:val="0F4761" w:themeColor="accent1" w:themeShade="BF"/>
    </w:rPr>
  </w:style>
  <w:style w:type="paragraph" w:styleId="IntenseQuote">
    <w:name w:val="Intense Quote"/>
    <w:basedOn w:val="Normal"/>
    <w:next w:val="Normal"/>
    <w:link w:val="IntenseQuoteChar"/>
    <w:uiPriority w:val="30"/>
    <w:qFormat/>
    <w:rsid w:val="00976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8D9"/>
    <w:rPr>
      <w:i/>
      <w:iCs/>
      <w:color w:val="0F4761" w:themeColor="accent1" w:themeShade="BF"/>
    </w:rPr>
  </w:style>
  <w:style w:type="character" w:styleId="IntenseReference">
    <w:name w:val="Intense Reference"/>
    <w:basedOn w:val="DefaultParagraphFont"/>
    <w:uiPriority w:val="32"/>
    <w:qFormat/>
    <w:rsid w:val="009768D9"/>
    <w:rPr>
      <w:b/>
      <w:bCs/>
      <w:smallCaps/>
      <w:color w:val="0F4761" w:themeColor="accent1" w:themeShade="BF"/>
      <w:spacing w:val="5"/>
    </w:rPr>
  </w:style>
  <w:style w:type="paragraph" w:customStyle="1" w:styleId="msonormal0">
    <w:name w:val="msonormal"/>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330">
    <w:name w:val="s33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12">
    <w:name w:val="s212"/>
    <w:basedOn w:val="DefaultParagraphFont"/>
    <w:rsid w:val="009768D9"/>
  </w:style>
  <w:style w:type="character" w:customStyle="1" w:styleId="s208">
    <w:name w:val="s208"/>
    <w:basedOn w:val="DefaultParagraphFont"/>
    <w:rsid w:val="009768D9"/>
  </w:style>
  <w:style w:type="paragraph" w:customStyle="1" w:styleId="s981">
    <w:name w:val="s98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33">
    <w:name w:val="s333"/>
    <w:basedOn w:val="DefaultParagraphFont"/>
    <w:rsid w:val="009768D9"/>
  </w:style>
  <w:style w:type="paragraph" w:customStyle="1" w:styleId="s982">
    <w:name w:val="s98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9">
    <w:name w:val="s39"/>
    <w:basedOn w:val="DefaultParagraphFont"/>
    <w:rsid w:val="009768D9"/>
  </w:style>
  <w:style w:type="character" w:customStyle="1" w:styleId="s339">
    <w:name w:val="s339"/>
    <w:basedOn w:val="DefaultParagraphFont"/>
    <w:rsid w:val="009768D9"/>
  </w:style>
  <w:style w:type="character" w:customStyle="1" w:styleId="apple-converted-space">
    <w:name w:val="apple-converted-space"/>
    <w:basedOn w:val="DefaultParagraphFont"/>
    <w:rsid w:val="009768D9"/>
  </w:style>
  <w:style w:type="character" w:customStyle="1" w:styleId="s599">
    <w:name w:val="s599"/>
    <w:basedOn w:val="DefaultParagraphFont"/>
    <w:rsid w:val="009768D9"/>
  </w:style>
  <w:style w:type="paragraph" w:customStyle="1" w:styleId="s983">
    <w:name w:val="s98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984">
    <w:name w:val="s98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82">
    <w:name w:val="s282"/>
    <w:basedOn w:val="DefaultParagraphFont"/>
    <w:rsid w:val="009768D9"/>
  </w:style>
  <w:style w:type="character" w:customStyle="1" w:styleId="s892">
    <w:name w:val="s892"/>
    <w:basedOn w:val="DefaultParagraphFont"/>
    <w:rsid w:val="009768D9"/>
  </w:style>
  <w:style w:type="paragraph" w:customStyle="1" w:styleId="s244">
    <w:name w:val="s24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987">
    <w:name w:val="s98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986">
    <w:name w:val="s986"/>
    <w:basedOn w:val="DefaultParagraphFont"/>
    <w:rsid w:val="009768D9"/>
  </w:style>
  <w:style w:type="paragraph" w:customStyle="1" w:styleId="s990">
    <w:name w:val="s99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921">
    <w:name w:val="s921"/>
    <w:basedOn w:val="DefaultParagraphFont"/>
    <w:rsid w:val="009768D9"/>
  </w:style>
  <w:style w:type="paragraph" w:customStyle="1" w:styleId="s922">
    <w:name w:val="s92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354">
    <w:name w:val="s35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51">
    <w:name w:val="s351"/>
    <w:basedOn w:val="DefaultParagraphFont"/>
    <w:rsid w:val="009768D9"/>
  </w:style>
  <w:style w:type="paragraph" w:customStyle="1" w:styleId="s352">
    <w:name w:val="s35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358">
    <w:name w:val="s35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361">
    <w:name w:val="s36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60">
    <w:name w:val="s360"/>
    <w:basedOn w:val="DefaultParagraphFont"/>
    <w:rsid w:val="009768D9"/>
  </w:style>
  <w:style w:type="paragraph" w:customStyle="1" w:styleId="s152">
    <w:name w:val="s15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51">
    <w:name w:val="s151"/>
    <w:basedOn w:val="DefaultParagraphFont"/>
    <w:rsid w:val="009768D9"/>
  </w:style>
  <w:style w:type="paragraph" w:customStyle="1" w:styleId="s160">
    <w:name w:val="s16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57">
    <w:name w:val="s15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00">
    <w:name w:val="s40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35">
    <w:name w:val="s435"/>
    <w:basedOn w:val="DefaultParagraphFont"/>
    <w:rsid w:val="009768D9"/>
  </w:style>
  <w:style w:type="paragraph" w:customStyle="1" w:styleId="s1011">
    <w:name w:val="s101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42">
    <w:name w:val="s14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41">
    <w:name w:val="s14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53">
    <w:name w:val="s153"/>
    <w:basedOn w:val="DefaultParagraphFont"/>
    <w:rsid w:val="009768D9"/>
  </w:style>
  <w:style w:type="paragraph" w:customStyle="1" w:styleId="s1012">
    <w:name w:val="s101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767">
    <w:name w:val="s76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279">
    <w:name w:val="s279"/>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59">
    <w:name w:val="s159"/>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54">
    <w:name w:val="s15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846">
    <w:name w:val="s84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844">
    <w:name w:val="s844"/>
    <w:basedOn w:val="DefaultParagraphFont"/>
    <w:rsid w:val="009768D9"/>
  </w:style>
  <w:style w:type="paragraph" w:customStyle="1" w:styleId="s483">
    <w:name w:val="s48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54">
    <w:name w:val="s454"/>
    <w:basedOn w:val="DefaultParagraphFont"/>
    <w:rsid w:val="009768D9"/>
  </w:style>
  <w:style w:type="paragraph" w:customStyle="1" w:styleId="s1022">
    <w:name w:val="s102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021">
    <w:name w:val="s1021"/>
    <w:basedOn w:val="DefaultParagraphFont"/>
    <w:rsid w:val="009768D9"/>
  </w:style>
  <w:style w:type="character" w:customStyle="1" w:styleId="s408">
    <w:name w:val="s408"/>
    <w:basedOn w:val="DefaultParagraphFont"/>
    <w:rsid w:val="009768D9"/>
  </w:style>
  <w:style w:type="paragraph" w:customStyle="1" w:styleId="s1023">
    <w:name w:val="s102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46">
    <w:name w:val="s146"/>
    <w:basedOn w:val="DefaultParagraphFont"/>
    <w:rsid w:val="009768D9"/>
  </w:style>
  <w:style w:type="paragraph" w:customStyle="1" w:styleId="s1031">
    <w:name w:val="s103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024">
    <w:name w:val="s1024"/>
    <w:basedOn w:val="DefaultParagraphFont"/>
    <w:rsid w:val="009768D9"/>
  </w:style>
  <w:style w:type="character" w:customStyle="1" w:styleId="s1025">
    <w:name w:val="s1025"/>
    <w:basedOn w:val="DefaultParagraphFont"/>
    <w:rsid w:val="009768D9"/>
  </w:style>
  <w:style w:type="character" w:customStyle="1" w:styleId="s1026">
    <w:name w:val="s1026"/>
    <w:basedOn w:val="DefaultParagraphFont"/>
    <w:rsid w:val="009768D9"/>
  </w:style>
  <w:style w:type="character" w:customStyle="1" w:styleId="s1027">
    <w:name w:val="s1027"/>
    <w:basedOn w:val="DefaultParagraphFont"/>
    <w:rsid w:val="009768D9"/>
  </w:style>
  <w:style w:type="character" w:customStyle="1" w:styleId="s1028">
    <w:name w:val="s1028"/>
    <w:basedOn w:val="DefaultParagraphFont"/>
    <w:rsid w:val="009768D9"/>
  </w:style>
  <w:style w:type="character" w:customStyle="1" w:styleId="s1029">
    <w:name w:val="s1029"/>
    <w:basedOn w:val="DefaultParagraphFont"/>
    <w:rsid w:val="009768D9"/>
  </w:style>
  <w:style w:type="character" w:customStyle="1" w:styleId="s1030">
    <w:name w:val="s1030"/>
    <w:basedOn w:val="DefaultParagraphFont"/>
    <w:rsid w:val="009768D9"/>
  </w:style>
  <w:style w:type="paragraph" w:customStyle="1" w:styleId="s821">
    <w:name w:val="s82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32">
    <w:name w:val="s103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3">
    <w:name w:val="s33"/>
    <w:basedOn w:val="DefaultParagraphFont"/>
    <w:rsid w:val="009768D9"/>
  </w:style>
  <w:style w:type="character" w:customStyle="1" w:styleId="s822">
    <w:name w:val="s822"/>
    <w:basedOn w:val="DefaultParagraphFont"/>
    <w:rsid w:val="009768D9"/>
  </w:style>
  <w:style w:type="character" w:customStyle="1" w:styleId="s823">
    <w:name w:val="s823"/>
    <w:basedOn w:val="DefaultParagraphFont"/>
    <w:rsid w:val="009768D9"/>
  </w:style>
  <w:style w:type="character" w:customStyle="1" w:styleId="s116">
    <w:name w:val="s116"/>
    <w:basedOn w:val="DefaultParagraphFont"/>
    <w:rsid w:val="009768D9"/>
  </w:style>
  <w:style w:type="paragraph" w:customStyle="1" w:styleId="s1033">
    <w:name w:val="s103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00">
    <w:name w:val="s300"/>
    <w:basedOn w:val="DefaultParagraphFont"/>
    <w:rsid w:val="009768D9"/>
  </w:style>
  <w:style w:type="character" w:customStyle="1" w:styleId="s417">
    <w:name w:val="s417"/>
    <w:basedOn w:val="DefaultParagraphFont"/>
    <w:rsid w:val="009768D9"/>
  </w:style>
  <w:style w:type="character" w:customStyle="1" w:styleId="s621">
    <w:name w:val="s621"/>
    <w:basedOn w:val="DefaultParagraphFont"/>
    <w:rsid w:val="009768D9"/>
  </w:style>
  <w:style w:type="paragraph" w:customStyle="1" w:styleId="s1035">
    <w:name w:val="s103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22">
    <w:name w:val="s42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21">
    <w:name w:val="s421"/>
    <w:basedOn w:val="DefaultParagraphFont"/>
    <w:rsid w:val="009768D9"/>
  </w:style>
  <w:style w:type="paragraph" w:customStyle="1" w:styleId="s382">
    <w:name w:val="s38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32">
    <w:name w:val="s132"/>
    <w:basedOn w:val="DefaultParagraphFont"/>
    <w:rsid w:val="009768D9"/>
  </w:style>
  <w:style w:type="character" w:customStyle="1" w:styleId="s135">
    <w:name w:val="s135"/>
    <w:basedOn w:val="DefaultParagraphFont"/>
    <w:rsid w:val="009768D9"/>
  </w:style>
  <w:style w:type="paragraph" w:customStyle="1" w:styleId="s1036">
    <w:name w:val="s103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02">
    <w:name w:val="s502"/>
    <w:basedOn w:val="DefaultParagraphFont"/>
    <w:rsid w:val="009768D9"/>
  </w:style>
  <w:style w:type="paragraph" w:customStyle="1" w:styleId="s461">
    <w:name w:val="s46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37">
    <w:name w:val="s103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03">
    <w:name w:val="s403"/>
    <w:basedOn w:val="DefaultParagraphFont"/>
    <w:rsid w:val="009768D9"/>
  </w:style>
  <w:style w:type="character" w:customStyle="1" w:styleId="s755">
    <w:name w:val="s755"/>
    <w:basedOn w:val="DefaultParagraphFont"/>
    <w:rsid w:val="009768D9"/>
  </w:style>
  <w:style w:type="character" w:customStyle="1" w:styleId="s425">
    <w:name w:val="s425"/>
    <w:basedOn w:val="DefaultParagraphFont"/>
    <w:rsid w:val="009768D9"/>
  </w:style>
  <w:style w:type="paragraph" w:customStyle="1" w:styleId="s431">
    <w:name w:val="s43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30">
    <w:name w:val="s430"/>
    <w:basedOn w:val="DefaultParagraphFont"/>
    <w:rsid w:val="009768D9"/>
  </w:style>
  <w:style w:type="paragraph" w:customStyle="1" w:styleId="s653">
    <w:name w:val="s65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060">
    <w:name w:val="s1060"/>
    <w:basedOn w:val="DefaultParagraphFont"/>
    <w:rsid w:val="009768D9"/>
  </w:style>
  <w:style w:type="paragraph" w:customStyle="1" w:styleId="s912">
    <w:name w:val="s91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62">
    <w:name w:val="s106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77">
    <w:name w:val="s107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076">
    <w:name w:val="s1076"/>
    <w:basedOn w:val="DefaultParagraphFont"/>
    <w:rsid w:val="009768D9"/>
  </w:style>
  <w:style w:type="paragraph" w:customStyle="1" w:styleId="s1078">
    <w:name w:val="s107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86">
    <w:name w:val="s108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16">
    <w:name w:val="s41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97">
    <w:name w:val="s109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098">
    <w:name w:val="s109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50">
    <w:name w:val="s45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895">
    <w:name w:val="s89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568">
    <w:name w:val="s56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92">
    <w:name w:val="s592"/>
    <w:basedOn w:val="DefaultParagraphFont"/>
    <w:rsid w:val="009768D9"/>
  </w:style>
  <w:style w:type="paragraph" w:customStyle="1" w:styleId="s897">
    <w:name w:val="s89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896">
    <w:name w:val="s896"/>
    <w:basedOn w:val="DefaultParagraphFont"/>
    <w:rsid w:val="009768D9"/>
  </w:style>
  <w:style w:type="paragraph" w:customStyle="1" w:styleId="s1102">
    <w:name w:val="s110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03">
    <w:name w:val="s110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04">
    <w:name w:val="s110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849">
    <w:name w:val="s849"/>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05">
    <w:name w:val="s305"/>
    <w:basedOn w:val="DefaultParagraphFont"/>
    <w:rsid w:val="009768D9"/>
  </w:style>
  <w:style w:type="paragraph" w:customStyle="1" w:styleId="s1105">
    <w:name w:val="s110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87">
    <w:name w:val="s287"/>
    <w:basedOn w:val="DefaultParagraphFont"/>
    <w:rsid w:val="009768D9"/>
  </w:style>
  <w:style w:type="paragraph" w:customStyle="1" w:styleId="s455">
    <w:name w:val="s45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614">
    <w:name w:val="s61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615">
    <w:name w:val="s61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616">
    <w:name w:val="s616"/>
    <w:basedOn w:val="DefaultParagraphFont"/>
    <w:rsid w:val="009768D9"/>
  </w:style>
  <w:style w:type="character" w:customStyle="1" w:styleId="s504">
    <w:name w:val="s504"/>
    <w:basedOn w:val="DefaultParagraphFont"/>
    <w:rsid w:val="009768D9"/>
  </w:style>
  <w:style w:type="paragraph" w:customStyle="1" w:styleId="s840">
    <w:name w:val="s84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836">
    <w:name w:val="s836"/>
    <w:basedOn w:val="DefaultParagraphFont"/>
    <w:rsid w:val="009768D9"/>
  </w:style>
  <w:style w:type="paragraph" w:customStyle="1" w:styleId="s1111">
    <w:name w:val="s111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516">
    <w:name w:val="s51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15">
    <w:name w:val="s515"/>
    <w:basedOn w:val="DefaultParagraphFont"/>
    <w:rsid w:val="009768D9"/>
  </w:style>
  <w:style w:type="paragraph" w:customStyle="1" w:styleId="s536">
    <w:name w:val="s53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35">
    <w:name w:val="s535"/>
    <w:basedOn w:val="DefaultParagraphFont"/>
    <w:rsid w:val="009768D9"/>
  </w:style>
  <w:style w:type="paragraph" w:customStyle="1" w:styleId="s70">
    <w:name w:val="s7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5">
    <w:name w:val="s35"/>
    <w:basedOn w:val="DefaultParagraphFont"/>
    <w:rsid w:val="009768D9"/>
  </w:style>
  <w:style w:type="paragraph" w:customStyle="1" w:styleId="s834">
    <w:name w:val="s83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519">
    <w:name w:val="s519"/>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20">
    <w:name w:val="s520"/>
    <w:basedOn w:val="DefaultParagraphFont"/>
    <w:rsid w:val="009768D9"/>
  </w:style>
  <w:style w:type="paragraph" w:customStyle="1" w:styleId="s1115">
    <w:name w:val="s111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775">
    <w:name w:val="s775"/>
    <w:basedOn w:val="DefaultParagraphFont"/>
    <w:rsid w:val="009768D9"/>
  </w:style>
  <w:style w:type="paragraph" w:customStyle="1" w:styleId="s1117">
    <w:name w:val="s111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18">
    <w:name w:val="s111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777">
    <w:name w:val="s777"/>
    <w:basedOn w:val="DefaultParagraphFont"/>
    <w:rsid w:val="009768D9"/>
  </w:style>
  <w:style w:type="paragraph" w:customStyle="1" w:styleId="s582">
    <w:name w:val="s58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526">
    <w:name w:val="s526"/>
    <w:basedOn w:val="DefaultParagraphFont"/>
    <w:rsid w:val="009768D9"/>
  </w:style>
  <w:style w:type="character" w:customStyle="1" w:styleId="s38">
    <w:name w:val="s38"/>
    <w:basedOn w:val="DefaultParagraphFont"/>
    <w:rsid w:val="009768D9"/>
  </w:style>
  <w:style w:type="paragraph" w:customStyle="1" w:styleId="s1120">
    <w:name w:val="s112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210">
    <w:name w:val="s21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1">
    <w:name w:val="s112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2">
    <w:name w:val="s1122"/>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3">
    <w:name w:val="s1123"/>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4">
    <w:name w:val="s1124"/>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5">
    <w:name w:val="s1125"/>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6">
    <w:name w:val="s1126"/>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871">
    <w:name w:val="s871"/>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7">
    <w:name w:val="s1127"/>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128">
    <w:name w:val="s1128"/>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40">
    <w:name w:val="s40"/>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98">
    <w:name w:val="s198"/>
    <w:basedOn w:val="DefaultParagraphFont"/>
    <w:rsid w:val="009768D9"/>
  </w:style>
  <w:style w:type="paragraph" w:customStyle="1" w:styleId="s1129">
    <w:name w:val="s1129"/>
    <w:basedOn w:val="Normal"/>
    <w:rsid w:val="009768D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202">
    <w:name w:val="s202"/>
    <w:basedOn w:val="Normal"/>
    <w:rsid w:val="00462CE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203">
    <w:name w:val="s203"/>
    <w:basedOn w:val="Normal"/>
    <w:rsid w:val="00462C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1">
    <w:name w:val="s41"/>
    <w:basedOn w:val="DefaultParagraphFont"/>
    <w:rsid w:val="0046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11846</Words>
  <Characters>77614</Characters>
  <Application>Microsoft Office Word</Application>
  <DocSecurity>0</DocSecurity>
  <Lines>2050</Lines>
  <Paragraphs>1086</Paragraphs>
  <ScaleCrop>false</ScaleCrop>
  <Company/>
  <LinksUpToDate>false</LinksUpToDate>
  <CharactersWithSpaces>88845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Bernal</dc:creator>
  <cp:keywords/>
  <dc:description/>
  <cp:lastModifiedBy>Jesse Bernal</cp:lastModifiedBy>
  <cp:revision>3</cp:revision>
  <dcterms:created xsi:type="dcterms:W3CDTF">2026-02-05T12:17:00Z</dcterms:created>
  <dcterms:modified xsi:type="dcterms:W3CDTF">2026-03-10T18:17:00Z</dcterms:modified>
</cp:coreProperties>
</file>